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434" w:rsidRDefault="00383434" w:rsidP="007B4445">
      <w:pPr>
        <w:pStyle w:val="Logos"/>
        <w:tabs>
          <w:tab w:val="left" w:pos="12191"/>
        </w:tabs>
        <w:jc w:val="right"/>
      </w:pPr>
      <w:bookmarkStart w:id="0" w:name="_Toc433976553"/>
      <w:bookmarkStart w:id="1" w:name="_GoBack"/>
      <w:bookmarkEnd w:id="1"/>
    </w:p>
    <w:bookmarkEnd w:id="0"/>
    <w:p w:rsidR="00262114" w:rsidRPr="00262114" w:rsidRDefault="00267F85" w:rsidP="007B4445">
      <w:pPr>
        <w:spacing w:after="240"/>
        <w:rPr>
          <w:rFonts w:ascii="Arial" w:hAnsi="Arial" w:cs="Arial"/>
          <w:b/>
          <w:sz w:val="36"/>
          <w:szCs w:val="36"/>
        </w:rPr>
      </w:pPr>
      <w:r w:rsidRPr="00267F85">
        <w:rPr>
          <w:rFonts w:ascii="Arial" w:eastAsia="Arial" w:hAnsi="Arial" w:cs="Arial"/>
          <w:b/>
          <w:color w:val="104F75"/>
          <w:sz w:val="36"/>
          <w:szCs w:val="36"/>
        </w:rPr>
        <w:t>Pupil premium strategy statement</w:t>
      </w:r>
      <w:r>
        <w:rPr>
          <w:rFonts w:ascii="Arial" w:eastAsia="Arial" w:hAnsi="Arial" w:cs="Arial"/>
          <w:b/>
          <w:color w:val="104F75"/>
          <w:sz w:val="36"/>
          <w:szCs w:val="36"/>
        </w:rPr>
        <w:t>:</w:t>
      </w:r>
      <w:r w:rsidR="00827203" w:rsidRPr="00267F85">
        <w:rPr>
          <w:rFonts w:ascii="Arial" w:hAnsi="Arial" w:cs="Arial"/>
          <w:b/>
          <w:color w:val="104F75"/>
          <w:sz w:val="36"/>
          <w:szCs w:val="36"/>
        </w:rPr>
        <w:t xml:space="preserve"> </w:t>
      </w:r>
      <w:r w:rsidR="00AE13BB">
        <w:rPr>
          <w:rFonts w:ascii="Arial" w:hAnsi="Arial" w:cs="Arial"/>
          <w:b/>
          <w:color w:val="104F75"/>
          <w:sz w:val="36"/>
          <w:szCs w:val="36"/>
        </w:rPr>
        <w:t>Aspire Pupil Referral Unit</w:t>
      </w:r>
    </w:p>
    <w:tbl>
      <w:tblPr>
        <w:tblStyle w:val="TableGrid"/>
        <w:tblW w:w="15417" w:type="dxa"/>
        <w:tblLayout w:type="fixed"/>
        <w:tblLook w:val="04A0" w:firstRow="1" w:lastRow="0" w:firstColumn="1" w:lastColumn="0" w:noHBand="0" w:noVBand="1"/>
      </w:tblPr>
      <w:tblGrid>
        <w:gridCol w:w="2660"/>
        <w:gridCol w:w="1559"/>
        <w:gridCol w:w="3349"/>
        <w:gridCol w:w="1471"/>
        <w:gridCol w:w="3969"/>
        <w:gridCol w:w="2409"/>
      </w:tblGrid>
      <w:tr w:rsidR="00C14FAE" w:rsidRPr="00B80272" w:rsidTr="00267F85">
        <w:tc>
          <w:tcPr>
            <w:tcW w:w="15417" w:type="dxa"/>
            <w:gridSpan w:val="6"/>
            <w:shd w:val="clear" w:color="auto" w:fill="CFDCE3"/>
            <w:tcMar>
              <w:top w:w="57" w:type="dxa"/>
              <w:bottom w:w="57" w:type="dxa"/>
            </w:tcMar>
          </w:tcPr>
          <w:p w:rsidR="00C14FAE" w:rsidRPr="00B80272" w:rsidRDefault="00C14FAE" w:rsidP="004A60FD">
            <w:pPr>
              <w:pStyle w:val="ListParagraph"/>
              <w:numPr>
                <w:ilvl w:val="0"/>
                <w:numId w:val="2"/>
              </w:numPr>
              <w:ind w:left="426" w:hanging="284"/>
              <w:rPr>
                <w:rFonts w:ascii="Arial" w:hAnsi="Arial" w:cs="Arial"/>
                <w:b/>
              </w:rPr>
            </w:pPr>
            <w:r w:rsidRPr="00B80272">
              <w:rPr>
                <w:rFonts w:ascii="Arial" w:hAnsi="Arial" w:cs="Arial"/>
                <w:b/>
              </w:rPr>
              <w:t>Summary information</w:t>
            </w:r>
          </w:p>
        </w:tc>
      </w:tr>
      <w:tr w:rsidR="00C14FAE" w:rsidRPr="00B80272" w:rsidTr="008B7FE5">
        <w:tc>
          <w:tcPr>
            <w:tcW w:w="2660" w:type="dxa"/>
            <w:tcMar>
              <w:top w:w="57" w:type="dxa"/>
              <w:bottom w:w="57" w:type="dxa"/>
            </w:tcMar>
          </w:tcPr>
          <w:p w:rsidR="00C14FAE" w:rsidRPr="00B80272" w:rsidRDefault="00C14FAE" w:rsidP="006350F9">
            <w:pPr>
              <w:rPr>
                <w:rFonts w:ascii="Arial" w:hAnsi="Arial" w:cs="Arial"/>
                <w:b/>
              </w:rPr>
            </w:pPr>
            <w:r>
              <w:rPr>
                <w:rFonts w:ascii="Arial" w:hAnsi="Arial" w:cs="Arial"/>
                <w:b/>
              </w:rPr>
              <w:t>School</w:t>
            </w:r>
          </w:p>
        </w:tc>
        <w:tc>
          <w:tcPr>
            <w:tcW w:w="12757" w:type="dxa"/>
            <w:gridSpan w:val="5"/>
            <w:tcMar>
              <w:top w:w="57" w:type="dxa"/>
              <w:bottom w:w="57" w:type="dxa"/>
            </w:tcMar>
          </w:tcPr>
          <w:p w:rsidR="00C14FAE" w:rsidRPr="00CB55A7" w:rsidRDefault="00AE13BB">
            <w:pPr>
              <w:rPr>
                <w:rFonts w:ascii="Arial" w:hAnsi="Arial" w:cs="Arial"/>
                <w:b/>
              </w:rPr>
            </w:pPr>
            <w:r>
              <w:rPr>
                <w:rFonts w:ascii="Arial" w:hAnsi="Arial" w:cs="Arial"/>
                <w:b/>
              </w:rPr>
              <w:t>Aspire Pupil Referral Unit</w:t>
            </w:r>
          </w:p>
        </w:tc>
      </w:tr>
      <w:tr w:rsidR="00F25DF2" w:rsidRPr="00B80272" w:rsidTr="00C71CF3">
        <w:tc>
          <w:tcPr>
            <w:tcW w:w="2660" w:type="dxa"/>
            <w:tcMar>
              <w:top w:w="57" w:type="dxa"/>
              <w:bottom w:w="57" w:type="dxa"/>
            </w:tcMar>
          </w:tcPr>
          <w:p w:rsidR="00C14FAE" w:rsidRPr="00B80272" w:rsidRDefault="00F20C75" w:rsidP="00F20C75">
            <w:pPr>
              <w:rPr>
                <w:rFonts w:ascii="Arial" w:hAnsi="Arial" w:cs="Arial"/>
                <w:b/>
              </w:rPr>
            </w:pPr>
            <w:r>
              <w:rPr>
                <w:rFonts w:ascii="Arial" w:hAnsi="Arial" w:cs="Arial"/>
                <w:b/>
              </w:rPr>
              <w:t>Financial</w:t>
            </w:r>
            <w:r w:rsidR="00C14FAE">
              <w:rPr>
                <w:rFonts w:ascii="Arial" w:hAnsi="Arial" w:cs="Arial"/>
                <w:b/>
              </w:rPr>
              <w:t xml:space="preserve"> Year</w:t>
            </w:r>
          </w:p>
        </w:tc>
        <w:tc>
          <w:tcPr>
            <w:tcW w:w="1559" w:type="dxa"/>
            <w:tcMar>
              <w:top w:w="57" w:type="dxa"/>
              <w:bottom w:w="57" w:type="dxa"/>
            </w:tcMar>
          </w:tcPr>
          <w:p w:rsidR="00C14FAE" w:rsidRPr="00B80272" w:rsidRDefault="00E60824">
            <w:pPr>
              <w:rPr>
                <w:rFonts w:ascii="Arial" w:hAnsi="Arial" w:cs="Arial"/>
              </w:rPr>
            </w:pPr>
            <w:r>
              <w:rPr>
                <w:rFonts w:ascii="Arial" w:hAnsi="Arial" w:cs="Arial"/>
              </w:rPr>
              <w:t>2020-21</w:t>
            </w:r>
          </w:p>
        </w:tc>
        <w:tc>
          <w:tcPr>
            <w:tcW w:w="3349" w:type="dxa"/>
          </w:tcPr>
          <w:p w:rsidR="00CB55A7" w:rsidRDefault="00C14FAE" w:rsidP="006350F9">
            <w:pPr>
              <w:rPr>
                <w:rFonts w:ascii="Arial" w:hAnsi="Arial" w:cs="Arial"/>
                <w:b/>
              </w:rPr>
            </w:pPr>
            <w:r w:rsidRPr="00F970BA">
              <w:rPr>
                <w:rFonts w:ascii="Arial" w:hAnsi="Arial" w:cs="Arial"/>
                <w:b/>
              </w:rPr>
              <w:t>Total PP budget</w:t>
            </w:r>
          </w:p>
          <w:p w:rsidR="00C14FAE" w:rsidRDefault="00AB7BDA" w:rsidP="00E60824">
            <w:pPr>
              <w:rPr>
                <w:rFonts w:ascii="Arial" w:hAnsi="Arial" w:cs="Arial"/>
                <w:b/>
              </w:rPr>
            </w:pPr>
            <w:r>
              <w:rPr>
                <w:rFonts w:ascii="Arial" w:hAnsi="Arial" w:cs="Arial"/>
                <w:b/>
              </w:rPr>
              <w:t xml:space="preserve">April </w:t>
            </w:r>
            <w:r w:rsidR="00E60824">
              <w:rPr>
                <w:rFonts w:ascii="Arial" w:hAnsi="Arial" w:cs="Arial"/>
                <w:b/>
              </w:rPr>
              <w:t>20</w:t>
            </w:r>
            <w:r>
              <w:rPr>
                <w:rFonts w:ascii="Arial" w:hAnsi="Arial" w:cs="Arial"/>
                <w:b/>
              </w:rPr>
              <w:t xml:space="preserve"> </w:t>
            </w:r>
            <w:r w:rsidR="00CB55A7">
              <w:rPr>
                <w:rFonts w:ascii="Arial" w:hAnsi="Arial" w:cs="Arial"/>
                <w:b/>
              </w:rPr>
              <w:t>– March</w:t>
            </w:r>
            <w:r>
              <w:rPr>
                <w:rFonts w:ascii="Arial" w:hAnsi="Arial" w:cs="Arial"/>
                <w:b/>
              </w:rPr>
              <w:t xml:space="preserve"> </w:t>
            </w:r>
            <w:r w:rsidR="00E60824">
              <w:rPr>
                <w:rFonts w:ascii="Arial" w:hAnsi="Arial" w:cs="Arial"/>
                <w:b/>
              </w:rPr>
              <w:t>21</w:t>
            </w:r>
          </w:p>
          <w:p w:rsidR="00883382" w:rsidRPr="00F970BA" w:rsidRDefault="00883382" w:rsidP="00E60824">
            <w:pPr>
              <w:rPr>
                <w:rFonts w:ascii="Arial" w:hAnsi="Arial" w:cs="Arial"/>
                <w:highlight w:val="yellow"/>
              </w:rPr>
            </w:pPr>
            <w:r>
              <w:rPr>
                <w:rFonts w:ascii="Arial" w:hAnsi="Arial" w:cs="Arial"/>
                <w:b/>
              </w:rPr>
              <w:t xml:space="preserve">Not inc LAC  </w:t>
            </w:r>
            <w:r w:rsidRPr="00AA36F8">
              <w:rPr>
                <w:rFonts w:ascii="Arial" w:hAnsi="Arial" w:cs="Arial"/>
              </w:rPr>
              <w:t>(£19010)</w:t>
            </w:r>
          </w:p>
        </w:tc>
        <w:tc>
          <w:tcPr>
            <w:tcW w:w="1471" w:type="dxa"/>
          </w:tcPr>
          <w:p w:rsidR="00C14FAE" w:rsidRDefault="007E2AEA" w:rsidP="00E60824">
            <w:pPr>
              <w:rPr>
                <w:rFonts w:ascii="Arial" w:hAnsi="Arial" w:cs="Arial"/>
              </w:rPr>
            </w:pPr>
            <w:r>
              <w:rPr>
                <w:rFonts w:ascii="Arial" w:hAnsi="Arial" w:cs="Arial"/>
              </w:rPr>
              <w:t>£</w:t>
            </w:r>
            <w:r w:rsidR="00E60824">
              <w:rPr>
                <w:rFonts w:ascii="Arial" w:hAnsi="Arial" w:cs="Arial"/>
              </w:rPr>
              <w:t>83,205</w:t>
            </w:r>
          </w:p>
          <w:p w:rsidR="00883382" w:rsidRDefault="00883382" w:rsidP="00E60824">
            <w:pPr>
              <w:rPr>
                <w:rFonts w:ascii="Arial" w:hAnsi="Arial" w:cs="Arial"/>
                <w:highlight w:val="yellow"/>
              </w:rPr>
            </w:pPr>
          </w:p>
          <w:p w:rsidR="00883382" w:rsidRPr="00F970BA" w:rsidRDefault="00883382" w:rsidP="00E60824">
            <w:pPr>
              <w:rPr>
                <w:rFonts w:ascii="Arial" w:hAnsi="Arial" w:cs="Arial"/>
                <w:highlight w:val="yellow"/>
              </w:rPr>
            </w:pPr>
          </w:p>
        </w:tc>
        <w:tc>
          <w:tcPr>
            <w:tcW w:w="3969" w:type="dxa"/>
          </w:tcPr>
          <w:p w:rsidR="00C14FAE" w:rsidRPr="00B80272" w:rsidRDefault="00C14FAE" w:rsidP="006350F9">
            <w:pPr>
              <w:rPr>
                <w:rFonts w:ascii="Arial" w:hAnsi="Arial" w:cs="Arial"/>
              </w:rPr>
            </w:pPr>
            <w:r w:rsidRPr="00B80272">
              <w:rPr>
                <w:rFonts w:ascii="Arial" w:hAnsi="Arial" w:cs="Arial"/>
                <w:b/>
              </w:rPr>
              <w:t>Date of m</w:t>
            </w:r>
            <w:r>
              <w:rPr>
                <w:rFonts w:ascii="Arial" w:hAnsi="Arial" w:cs="Arial"/>
                <w:b/>
              </w:rPr>
              <w:t xml:space="preserve">ost recent </w:t>
            </w:r>
            <w:r w:rsidR="00AB7BDA">
              <w:rPr>
                <w:rFonts w:ascii="Arial" w:hAnsi="Arial" w:cs="Arial"/>
                <w:b/>
              </w:rPr>
              <w:t xml:space="preserve">external </w:t>
            </w:r>
            <w:r>
              <w:rPr>
                <w:rFonts w:ascii="Arial" w:hAnsi="Arial" w:cs="Arial"/>
                <w:b/>
              </w:rPr>
              <w:t>PP Review</w:t>
            </w:r>
          </w:p>
        </w:tc>
        <w:tc>
          <w:tcPr>
            <w:tcW w:w="2409" w:type="dxa"/>
          </w:tcPr>
          <w:p w:rsidR="00CB55A7" w:rsidRPr="00B80272" w:rsidRDefault="00CB55A7" w:rsidP="00B77969">
            <w:pPr>
              <w:rPr>
                <w:rFonts w:ascii="Arial" w:hAnsi="Arial" w:cs="Arial"/>
              </w:rPr>
            </w:pPr>
          </w:p>
        </w:tc>
      </w:tr>
      <w:tr w:rsidR="00F25DF2" w:rsidRPr="00B80272" w:rsidTr="00C71CF3">
        <w:tc>
          <w:tcPr>
            <w:tcW w:w="2660" w:type="dxa"/>
            <w:tcMar>
              <w:top w:w="57" w:type="dxa"/>
              <w:bottom w:w="57" w:type="dxa"/>
            </w:tcMar>
          </w:tcPr>
          <w:p w:rsidR="00C14FAE" w:rsidRPr="00B80272" w:rsidRDefault="00C14FAE" w:rsidP="006350F9">
            <w:pPr>
              <w:rPr>
                <w:rFonts w:ascii="Arial" w:hAnsi="Arial" w:cs="Arial"/>
              </w:rPr>
            </w:pPr>
            <w:r>
              <w:rPr>
                <w:rFonts w:ascii="Arial" w:hAnsi="Arial" w:cs="Arial"/>
                <w:b/>
              </w:rPr>
              <w:t>Total number of pupils</w:t>
            </w:r>
          </w:p>
        </w:tc>
        <w:tc>
          <w:tcPr>
            <w:tcW w:w="1559" w:type="dxa"/>
            <w:tcMar>
              <w:top w:w="57" w:type="dxa"/>
              <w:bottom w:w="57" w:type="dxa"/>
            </w:tcMar>
          </w:tcPr>
          <w:p w:rsidR="00C14FAE" w:rsidRPr="00C71CF3" w:rsidRDefault="008014EA">
            <w:pPr>
              <w:rPr>
                <w:rFonts w:ascii="Arial" w:hAnsi="Arial" w:cs="Arial"/>
              </w:rPr>
            </w:pPr>
            <w:r w:rsidRPr="00C71CF3">
              <w:rPr>
                <w:rFonts w:ascii="Arial" w:hAnsi="Arial" w:cs="Arial"/>
              </w:rPr>
              <w:t>120</w:t>
            </w:r>
          </w:p>
          <w:p w:rsidR="008014EA" w:rsidRPr="00B80272" w:rsidRDefault="00C71CF3">
            <w:pPr>
              <w:rPr>
                <w:rFonts w:ascii="Arial" w:hAnsi="Arial" w:cs="Arial"/>
              </w:rPr>
            </w:pPr>
            <w:r w:rsidRPr="00C71CF3">
              <w:rPr>
                <w:rFonts w:ascii="Arial" w:hAnsi="Arial" w:cs="Arial"/>
              </w:rPr>
              <w:t>(</w:t>
            </w:r>
            <w:r w:rsidR="008014EA" w:rsidRPr="00C71CF3">
              <w:rPr>
                <w:rFonts w:ascii="Arial" w:hAnsi="Arial" w:cs="Arial"/>
              </w:rPr>
              <w:t>March 21</w:t>
            </w:r>
            <w:r w:rsidRPr="00C71CF3">
              <w:rPr>
                <w:rFonts w:ascii="Arial" w:hAnsi="Arial" w:cs="Arial"/>
              </w:rPr>
              <w:t>)</w:t>
            </w:r>
          </w:p>
        </w:tc>
        <w:tc>
          <w:tcPr>
            <w:tcW w:w="3349" w:type="dxa"/>
          </w:tcPr>
          <w:p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rsidR="00C14FAE" w:rsidRPr="00B80272" w:rsidRDefault="008014EA">
            <w:pPr>
              <w:rPr>
                <w:rFonts w:ascii="Arial" w:hAnsi="Arial" w:cs="Arial"/>
              </w:rPr>
            </w:pPr>
            <w:r>
              <w:rPr>
                <w:rFonts w:ascii="Arial" w:hAnsi="Arial" w:cs="Arial"/>
              </w:rPr>
              <w:t>72</w:t>
            </w:r>
          </w:p>
        </w:tc>
        <w:tc>
          <w:tcPr>
            <w:tcW w:w="3969" w:type="dxa"/>
          </w:tcPr>
          <w:p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2409" w:type="dxa"/>
          </w:tcPr>
          <w:p w:rsidR="00C14FAE" w:rsidRPr="00B80272" w:rsidRDefault="003F713E" w:rsidP="00AB7BDA">
            <w:pPr>
              <w:rPr>
                <w:rFonts w:ascii="Arial" w:hAnsi="Arial" w:cs="Arial"/>
              </w:rPr>
            </w:pPr>
            <w:r>
              <w:rPr>
                <w:rFonts w:ascii="Arial" w:hAnsi="Arial" w:cs="Arial"/>
              </w:rPr>
              <w:t>March 2022</w:t>
            </w:r>
          </w:p>
        </w:tc>
      </w:tr>
      <w:tr w:rsidR="00B80272" w:rsidRPr="00B80272" w:rsidTr="00267F85">
        <w:tc>
          <w:tcPr>
            <w:tcW w:w="15417" w:type="dxa"/>
            <w:gridSpan w:val="6"/>
            <w:shd w:val="clear" w:color="auto" w:fill="CFDCE3"/>
            <w:tcMar>
              <w:top w:w="57" w:type="dxa"/>
              <w:bottom w:w="57" w:type="dxa"/>
            </w:tcMar>
          </w:tcPr>
          <w:p w:rsidR="00AE13BB" w:rsidRPr="00AE13BB" w:rsidRDefault="00AE13BB" w:rsidP="00AE13BB">
            <w:pPr>
              <w:pStyle w:val="ListParagraph"/>
              <w:numPr>
                <w:ilvl w:val="0"/>
                <w:numId w:val="2"/>
              </w:numPr>
              <w:ind w:left="426" w:hanging="284"/>
              <w:rPr>
                <w:rFonts w:ascii="Arial" w:hAnsi="Arial" w:cs="Arial"/>
                <w:b/>
              </w:rPr>
            </w:pPr>
            <w:r>
              <w:t>. Barriers to future attainment (for pupils eligible for PP, including high ability)</w:t>
            </w:r>
          </w:p>
        </w:tc>
      </w:tr>
      <w:tr w:rsidR="00AE13BB" w:rsidRPr="00B80272" w:rsidTr="00267F85">
        <w:tc>
          <w:tcPr>
            <w:tcW w:w="15417" w:type="dxa"/>
            <w:gridSpan w:val="6"/>
            <w:shd w:val="clear" w:color="auto" w:fill="CFDCE3"/>
            <w:tcMar>
              <w:top w:w="57" w:type="dxa"/>
              <w:bottom w:w="57" w:type="dxa"/>
            </w:tcMar>
          </w:tcPr>
          <w:p w:rsidR="00AC0BDB" w:rsidRPr="00AC0BDB" w:rsidRDefault="00AE13BB" w:rsidP="00AC0BDB">
            <w:pPr>
              <w:pStyle w:val="ListParagraph"/>
              <w:ind w:left="426"/>
            </w:pPr>
            <w:r w:rsidRPr="00C50223">
              <w:t>The vast majority of our PP children enter our provision at various stages of their school life with attainment levels that are significantly below their peers nationally. Many of our students have had significant gaps in education due to issues with attendance and exclusion.</w:t>
            </w:r>
            <w:r w:rsidR="00AC0BDB" w:rsidRPr="00C50223">
              <w:t xml:space="preserve"> Most of our students have not coped within a mainstream setting due to behaviour being the presenting need. Some of our parents feel let down by mainstream education and</w:t>
            </w:r>
            <w:r w:rsidR="00C50223" w:rsidRPr="00C50223">
              <w:t xml:space="preserve"> some</w:t>
            </w:r>
            <w:r w:rsidR="00AC0BDB" w:rsidRPr="00C50223">
              <w:t xml:space="preserve"> students have historically been on reduced timetables. Families are encouraged to develop a better understanding of the importance of good attendance and the impact on academic and social achievement. </w:t>
            </w:r>
            <w:r w:rsidR="00C50223" w:rsidRPr="00C50223">
              <w:t xml:space="preserve"> Most of</w:t>
            </w:r>
            <w:r w:rsidRPr="00C50223">
              <w:t xml:space="preserve"> our students have issues with communication, independence, conf</w:t>
            </w:r>
            <w:r w:rsidR="00C50223" w:rsidRPr="00C50223">
              <w:t>idence, self-esteem, resilience and</w:t>
            </w:r>
            <w:r w:rsidRPr="00C50223">
              <w:t xml:space="preserve"> problem solving. These life skills </w:t>
            </w:r>
            <w:r w:rsidR="00AC0BDB" w:rsidRPr="00C50223">
              <w:t xml:space="preserve">are </w:t>
            </w:r>
            <w:r w:rsidRPr="00C50223">
              <w:t>need</w:t>
            </w:r>
            <w:r w:rsidR="00AC0BDB" w:rsidRPr="00C50223">
              <w:t xml:space="preserve">ed to enable our </w:t>
            </w:r>
            <w:r w:rsidR="003F713E" w:rsidRPr="00C50223">
              <w:t>learners</w:t>
            </w:r>
            <w:r w:rsidR="00AC0BDB" w:rsidRPr="00C50223">
              <w:t xml:space="preserve"> </w:t>
            </w:r>
            <w:r w:rsidRPr="00C50223">
              <w:t xml:space="preserve">access </w:t>
            </w:r>
            <w:r w:rsidR="00AC0BDB" w:rsidRPr="00C50223">
              <w:t xml:space="preserve">to </w:t>
            </w:r>
            <w:r w:rsidRPr="00C50223">
              <w:t xml:space="preserve">their environment and community, raising aspirations about what they can achieve in life. </w:t>
            </w:r>
            <w:r w:rsidR="00AC0BDB" w:rsidRPr="00C50223">
              <w:t>Some pupils within our setting</w:t>
            </w:r>
            <w:r w:rsidRPr="00C50223">
              <w:t xml:space="preserve"> have a full EHC plan and are commissioned by </w:t>
            </w:r>
            <w:r w:rsidR="00AC0BDB" w:rsidRPr="00C50223">
              <w:t>Rotherham</w:t>
            </w:r>
            <w:r w:rsidRPr="00C50223">
              <w:t xml:space="preserve"> Local Authority and therefore all pupils are placed in the academies in line with SEN and Fair Access protocol</w:t>
            </w:r>
            <w:r w:rsidR="00C50223" w:rsidRPr="00C50223">
              <w:t>s</w:t>
            </w:r>
            <w:r w:rsidRPr="00C50223">
              <w:t xml:space="preserve">. </w:t>
            </w:r>
            <w:r w:rsidR="00AC0BDB" w:rsidRPr="00C50223">
              <w:t>Through the partnership arrangement</w:t>
            </w:r>
            <w:r w:rsidR="00C50223" w:rsidRPr="00C50223">
              <w:t>,</w:t>
            </w:r>
            <w:r w:rsidR="00AC0BDB" w:rsidRPr="00C50223">
              <w:t xml:space="preserve"> places</w:t>
            </w:r>
            <w:r w:rsidR="00C50223" w:rsidRPr="00C50223">
              <w:t xml:space="preserve"> can be commissioned</w:t>
            </w:r>
            <w:r w:rsidR="00C50223">
              <w:t xml:space="preserve"> directly by schools. Learning behaviours are </w:t>
            </w:r>
            <w:r w:rsidR="00C4357F">
              <w:t>underdeveloped.</w:t>
            </w:r>
          </w:p>
          <w:p w:rsidR="00AE13BB" w:rsidRDefault="00AE13BB" w:rsidP="00AC0BDB">
            <w:pPr>
              <w:pStyle w:val="ListParagraph"/>
              <w:ind w:left="426"/>
            </w:pPr>
          </w:p>
        </w:tc>
      </w:tr>
      <w:tr w:rsidR="002954A6" w:rsidRPr="002954A6" w:rsidTr="007D159F">
        <w:tc>
          <w:tcPr>
            <w:tcW w:w="15417" w:type="dxa"/>
            <w:gridSpan w:val="6"/>
            <w:shd w:val="clear" w:color="auto" w:fill="CFDCE3"/>
            <w:tcMar>
              <w:top w:w="57" w:type="dxa"/>
              <w:bottom w:w="57" w:type="dxa"/>
            </w:tcMar>
          </w:tcPr>
          <w:p w:rsidR="00A6273A" w:rsidRPr="00A33F73" w:rsidRDefault="00A33F73" w:rsidP="004A60FD">
            <w:pPr>
              <w:pStyle w:val="ListParagraph"/>
              <w:numPr>
                <w:ilvl w:val="0"/>
                <w:numId w:val="2"/>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AC0BDB" w:rsidRPr="002954A6" w:rsidTr="007D159F">
        <w:tc>
          <w:tcPr>
            <w:tcW w:w="15417" w:type="dxa"/>
            <w:gridSpan w:val="6"/>
            <w:shd w:val="clear" w:color="auto" w:fill="CFDCE3"/>
            <w:tcMar>
              <w:top w:w="57" w:type="dxa"/>
              <w:bottom w:w="57" w:type="dxa"/>
            </w:tcMar>
          </w:tcPr>
          <w:p w:rsidR="00D627A0" w:rsidRDefault="00D627A0" w:rsidP="00D627A0">
            <w:r>
              <w:t xml:space="preserve">Our Pupil Premium learners develop socially and emotionally and consistently achieve good progress from their starting points. </w:t>
            </w:r>
          </w:p>
          <w:p w:rsidR="00D627A0" w:rsidRPr="00C50223" w:rsidRDefault="00D627A0" w:rsidP="00D627A0">
            <w:pPr>
              <w:ind w:left="786"/>
            </w:pPr>
            <w:r w:rsidRPr="00C50223">
              <w:sym w:font="Symbol" w:char="F0B7"/>
            </w:r>
            <w:r w:rsidRPr="00C50223">
              <w:t xml:space="preserve"> Interventions continue to play a fundamental role in ensuring learning is personalised and meets the individual needs of all our </w:t>
            </w:r>
            <w:r w:rsidR="00C50223" w:rsidRPr="00C50223">
              <w:t>PP learners. Thu</w:t>
            </w:r>
            <w:r w:rsidRPr="00C50223">
              <w:t>s</w:t>
            </w:r>
            <w:r w:rsidR="00C50223" w:rsidRPr="00C50223">
              <w:t>,</w:t>
            </w:r>
            <w:r w:rsidRPr="00C50223">
              <w:t xml:space="preserve"> ensuring all pupils have an opportunity the reach their potential. </w:t>
            </w:r>
          </w:p>
          <w:p w:rsidR="00D627A0" w:rsidRPr="00C50223" w:rsidRDefault="00D627A0" w:rsidP="00AC0BDB">
            <w:pPr>
              <w:ind w:left="786"/>
            </w:pPr>
            <w:r w:rsidRPr="00C50223">
              <w:sym w:font="Symbol" w:char="F0B7"/>
            </w:r>
            <w:r w:rsidR="00C50223" w:rsidRPr="00C50223">
              <w:t xml:space="preserve"> We are investing in</w:t>
            </w:r>
            <w:r w:rsidRPr="00C50223">
              <w:t xml:space="preserve"> interventions to enhan</w:t>
            </w:r>
            <w:r w:rsidR="00C50223" w:rsidRPr="00C50223">
              <w:t>ce the curriculum, GTA, ACE, Rother Valley and Paleo Fitness</w:t>
            </w:r>
            <w:r w:rsidRPr="00C50223">
              <w:t xml:space="preserve"> will support the development of communication, interaction, cooperation, confidence and build resilience. </w:t>
            </w:r>
          </w:p>
          <w:p w:rsidR="00D627A0" w:rsidRPr="00C50223" w:rsidRDefault="00D627A0" w:rsidP="00AC0BDB">
            <w:pPr>
              <w:ind w:left="786"/>
            </w:pPr>
            <w:r w:rsidRPr="00C50223">
              <w:sym w:font="Symbol" w:char="F0B7"/>
            </w:r>
            <w:r w:rsidR="00C50223" w:rsidRPr="00C50223">
              <w:t xml:space="preserve"> The development of our o</w:t>
            </w:r>
            <w:r w:rsidRPr="00C50223">
              <w:t xml:space="preserve">utreach tutors and increase in Mentors will continue to play a pivotal role in the engagement of our lowest attendees to increase attainment. </w:t>
            </w:r>
          </w:p>
          <w:p w:rsidR="00AC0BDB" w:rsidRPr="00D627A0" w:rsidRDefault="00D627A0" w:rsidP="00D627A0">
            <w:pPr>
              <w:ind w:left="786"/>
            </w:pPr>
            <w:r w:rsidRPr="00C50223">
              <w:sym w:font="Symbol" w:char="F0B7"/>
            </w:r>
            <w:r w:rsidRPr="00C50223">
              <w:t xml:space="preserve"> We will continue to track the impact of all of the interventions both academic and pastoral to monitor children individually within our student Support plan.</w:t>
            </w:r>
          </w:p>
        </w:tc>
      </w:tr>
    </w:tbl>
    <w:p w:rsidR="00CF1B9B" w:rsidRDefault="00CF1B9B"/>
    <w:p w:rsidR="008D5831" w:rsidRDefault="008D5831"/>
    <w:p w:rsidR="008D5831" w:rsidRPr="002954A6" w:rsidRDefault="008D5831"/>
    <w:tbl>
      <w:tblPr>
        <w:tblStyle w:val="TableGrid"/>
        <w:tblW w:w="15451" w:type="dxa"/>
        <w:tblInd w:w="-34" w:type="dxa"/>
        <w:tblLayout w:type="fixed"/>
        <w:tblLook w:val="04A0" w:firstRow="1" w:lastRow="0" w:firstColumn="1" w:lastColumn="0" w:noHBand="0" w:noVBand="1"/>
      </w:tblPr>
      <w:tblGrid>
        <w:gridCol w:w="2269"/>
        <w:gridCol w:w="1984"/>
        <w:gridCol w:w="4253"/>
        <w:gridCol w:w="6662"/>
        <w:gridCol w:w="283"/>
      </w:tblGrid>
      <w:tr w:rsidR="00664EB5" w:rsidRPr="002954A6" w:rsidTr="00AC0BDB">
        <w:trPr>
          <w:tblHeader/>
        </w:trPr>
        <w:tc>
          <w:tcPr>
            <w:tcW w:w="15451" w:type="dxa"/>
            <w:gridSpan w:val="5"/>
            <w:shd w:val="clear" w:color="auto" w:fill="CFDCE3"/>
            <w:tcMar>
              <w:top w:w="57" w:type="dxa"/>
              <w:bottom w:w="57" w:type="dxa"/>
            </w:tcMar>
          </w:tcPr>
          <w:p w:rsidR="00664EB5" w:rsidRPr="00664EB5" w:rsidRDefault="00664EB5" w:rsidP="00664EB5">
            <w:pPr>
              <w:ind w:left="142"/>
              <w:rPr>
                <w:rFonts w:ascii="Arial" w:hAnsi="Arial" w:cs="Arial"/>
                <w:b/>
              </w:rPr>
            </w:pPr>
            <w:r w:rsidRPr="002954A6">
              <w:rPr>
                <w:rFonts w:ascii="Arial" w:hAnsi="Arial" w:cs="Arial"/>
                <w:b/>
              </w:rPr>
              <w:lastRenderedPageBreak/>
              <w:t xml:space="preserve">Planned expenditure </w:t>
            </w:r>
          </w:p>
        </w:tc>
      </w:tr>
      <w:tr w:rsidR="00664EB5" w:rsidRPr="002954A6" w:rsidTr="00AC0BDB">
        <w:tc>
          <w:tcPr>
            <w:tcW w:w="2269" w:type="dxa"/>
            <w:shd w:val="clear" w:color="auto" w:fill="auto"/>
            <w:tcMar>
              <w:top w:w="57" w:type="dxa"/>
              <w:bottom w:w="57" w:type="dxa"/>
            </w:tcMar>
          </w:tcPr>
          <w:p w:rsidR="00664EB5" w:rsidRPr="002954A6" w:rsidRDefault="00664EB5" w:rsidP="00A60ECF">
            <w:pPr>
              <w:pStyle w:val="ListParagraph"/>
              <w:ind w:left="0"/>
              <w:rPr>
                <w:rFonts w:ascii="Arial" w:hAnsi="Arial" w:cs="Arial"/>
                <w:b/>
              </w:rPr>
            </w:pPr>
            <w:r>
              <w:rPr>
                <w:rFonts w:ascii="Arial" w:hAnsi="Arial" w:cs="Arial"/>
                <w:b/>
              </w:rPr>
              <w:t xml:space="preserve">Financial </w:t>
            </w:r>
            <w:r w:rsidRPr="002954A6">
              <w:rPr>
                <w:rFonts w:ascii="Arial" w:hAnsi="Arial" w:cs="Arial"/>
                <w:b/>
              </w:rPr>
              <w:t>year</w:t>
            </w:r>
          </w:p>
        </w:tc>
        <w:tc>
          <w:tcPr>
            <w:tcW w:w="13182" w:type="dxa"/>
            <w:gridSpan w:val="4"/>
            <w:shd w:val="clear" w:color="auto" w:fill="auto"/>
          </w:tcPr>
          <w:p w:rsidR="00664EB5" w:rsidRDefault="008014EA" w:rsidP="00A60ECF">
            <w:pPr>
              <w:pStyle w:val="ListParagraph"/>
              <w:ind w:left="426"/>
              <w:rPr>
                <w:rFonts w:ascii="Arial" w:hAnsi="Arial" w:cs="Arial"/>
                <w:b/>
              </w:rPr>
            </w:pPr>
            <w:r>
              <w:rPr>
                <w:rFonts w:ascii="Arial" w:hAnsi="Arial" w:cs="Arial"/>
                <w:b/>
              </w:rPr>
              <w:t>2020-2021</w:t>
            </w:r>
          </w:p>
        </w:tc>
      </w:tr>
      <w:tr w:rsidR="00664EB5" w:rsidRPr="002954A6" w:rsidTr="00AC0BDB">
        <w:tc>
          <w:tcPr>
            <w:tcW w:w="15451" w:type="dxa"/>
            <w:gridSpan w:val="5"/>
            <w:shd w:val="clear" w:color="auto" w:fill="CFDCE3"/>
            <w:tcMar>
              <w:top w:w="57" w:type="dxa"/>
              <w:bottom w:w="57" w:type="dxa"/>
            </w:tcMar>
          </w:tcPr>
          <w:p w:rsidR="00664EB5" w:rsidRDefault="00664EB5" w:rsidP="004C6B56">
            <w:pPr>
              <w:rPr>
                <w:rFonts w:ascii="Arial" w:hAnsi="Arial" w:cs="Arial"/>
              </w:rPr>
            </w:pPr>
            <w:r>
              <w:rPr>
                <w:rFonts w:ascii="Arial" w:hAnsi="Arial" w:cs="Arial"/>
              </w:rPr>
              <w:t>The priorities</w:t>
            </w:r>
            <w:r w:rsidRPr="002954A6">
              <w:rPr>
                <w:rFonts w:ascii="Arial" w:hAnsi="Arial" w:cs="Arial"/>
              </w:rPr>
              <w:t xml:space="preserve"> below enable schools to demonstrate how they are using the </w:t>
            </w:r>
            <w:r>
              <w:rPr>
                <w:rFonts w:ascii="Arial" w:hAnsi="Arial" w:cs="Arial"/>
              </w:rPr>
              <w:t>p</w:t>
            </w:r>
            <w:r w:rsidRPr="002954A6">
              <w:rPr>
                <w:rFonts w:ascii="Arial" w:hAnsi="Arial" w:cs="Arial"/>
              </w:rPr>
              <w:t xml:space="preserve">upil </w:t>
            </w:r>
            <w:r>
              <w:rPr>
                <w:rFonts w:ascii="Arial" w:hAnsi="Arial" w:cs="Arial"/>
              </w:rPr>
              <w:t>p</w:t>
            </w:r>
            <w:r w:rsidRPr="002954A6">
              <w:rPr>
                <w:rFonts w:ascii="Arial" w:hAnsi="Arial" w:cs="Arial"/>
              </w:rPr>
              <w:t xml:space="preserve">remium to improve classroom pedagogy, provide targeted support and support whole school strategies. </w:t>
            </w:r>
          </w:p>
        </w:tc>
      </w:tr>
      <w:tr w:rsidR="00664EB5" w:rsidRPr="006350F9" w:rsidTr="00FF6176">
        <w:tc>
          <w:tcPr>
            <w:tcW w:w="4253" w:type="dxa"/>
            <w:gridSpan w:val="2"/>
          </w:tcPr>
          <w:p w:rsidR="00664EB5" w:rsidRPr="006350F9" w:rsidRDefault="00664EB5" w:rsidP="00AC0BDB">
            <w:pPr>
              <w:autoSpaceDE w:val="0"/>
              <w:autoSpaceDN w:val="0"/>
              <w:adjustRightInd w:val="0"/>
              <w:jc w:val="center"/>
              <w:rPr>
                <w:rFonts w:ascii="Arial" w:hAnsi="Arial" w:cs="Arial"/>
                <w:b/>
                <w:bCs/>
                <w:color w:val="000000"/>
              </w:rPr>
            </w:pPr>
          </w:p>
          <w:p w:rsidR="00664EB5" w:rsidRPr="006350F9" w:rsidRDefault="00664EB5" w:rsidP="00AC0BDB">
            <w:pPr>
              <w:autoSpaceDE w:val="0"/>
              <w:autoSpaceDN w:val="0"/>
              <w:adjustRightInd w:val="0"/>
              <w:jc w:val="center"/>
              <w:rPr>
                <w:rFonts w:ascii="Arial" w:hAnsi="Arial" w:cs="Arial"/>
                <w:b/>
                <w:bCs/>
                <w:color w:val="000000"/>
              </w:rPr>
            </w:pPr>
            <w:r w:rsidRPr="006350F9">
              <w:rPr>
                <w:rFonts w:ascii="Arial" w:hAnsi="Arial" w:cs="Arial"/>
                <w:b/>
                <w:bCs/>
                <w:color w:val="000000"/>
              </w:rPr>
              <w:t>Action</w:t>
            </w:r>
          </w:p>
        </w:tc>
        <w:tc>
          <w:tcPr>
            <w:tcW w:w="4253" w:type="dxa"/>
          </w:tcPr>
          <w:p w:rsidR="00664EB5" w:rsidRPr="006350F9" w:rsidRDefault="00664EB5" w:rsidP="00AC0BDB">
            <w:pPr>
              <w:autoSpaceDE w:val="0"/>
              <w:autoSpaceDN w:val="0"/>
              <w:adjustRightInd w:val="0"/>
              <w:jc w:val="center"/>
              <w:rPr>
                <w:rFonts w:ascii="Arial" w:hAnsi="Arial" w:cs="Arial"/>
                <w:b/>
                <w:bCs/>
                <w:color w:val="000000"/>
              </w:rPr>
            </w:pPr>
          </w:p>
          <w:p w:rsidR="00664EB5" w:rsidRPr="006350F9" w:rsidRDefault="00664EB5" w:rsidP="00AC0BDB">
            <w:pPr>
              <w:autoSpaceDE w:val="0"/>
              <w:autoSpaceDN w:val="0"/>
              <w:adjustRightInd w:val="0"/>
              <w:jc w:val="center"/>
              <w:rPr>
                <w:rFonts w:ascii="Arial" w:hAnsi="Arial" w:cs="Arial"/>
                <w:b/>
                <w:bCs/>
                <w:color w:val="000000"/>
              </w:rPr>
            </w:pPr>
            <w:r w:rsidRPr="006350F9">
              <w:rPr>
                <w:rFonts w:ascii="Arial" w:hAnsi="Arial" w:cs="Arial"/>
                <w:b/>
                <w:bCs/>
                <w:color w:val="000000"/>
              </w:rPr>
              <w:t>Objective</w:t>
            </w:r>
          </w:p>
        </w:tc>
        <w:tc>
          <w:tcPr>
            <w:tcW w:w="6662" w:type="dxa"/>
          </w:tcPr>
          <w:p w:rsidR="00664EB5" w:rsidRPr="006350F9" w:rsidRDefault="00664EB5" w:rsidP="00AC0BDB">
            <w:pPr>
              <w:autoSpaceDE w:val="0"/>
              <w:autoSpaceDN w:val="0"/>
              <w:adjustRightInd w:val="0"/>
              <w:jc w:val="center"/>
              <w:rPr>
                <w:rFonts w:ascii="Arial" w:hAnsi="Arial" w:cs="Arial"/>
                <w:b/>
                <w:bCs/>
                <w:color w:val="000000"/>
              </w:rPr>
            </w:pPr>
            <w:r w:rsidRPr="006350F9">
              <w:rPr>
                <w:rFonts w:ascii="Arial" w:hAnsi="Arial" w:cs="Arial"/>
                <w:b/>
                <w:bCs/>
                <w:color w:val="000000"/>
              </w:rPr>
              <w:t>Amount allocated</w:t>
            </w:r>
          </w:p>
        </w:tc>
        <w:tc>
          <w:tcPr>
            <w:tcW w:w="283" w:type="dxa"/>
          </w:tcPr>
          <w:p w:rsidR="00664EB5" w:rsidRDefault="00664EB5" w:rsidP="00AC0BDB">
            <w:pPr>
              <w:autoSpaceDE w:val="0"/>
              <w:autoSpaceDN w:val="0"/>
              <w:adjustRightInd w:val="0"/>
              <w:jc w:val="center"/>
              <w:rPr>
                <w:rFonts w:ascii="Arial" w:hAnsi="Arial" w:cs="Arial"/>
                <w:b/>
                <w:bCs/>
                <w:color w:val="000000"/>
              </w:rPr>
            </w:pPr>
          </w:p>
          <w:p w:rsidR="00664EB5" w:rsidRPr="006350F9" w:rsidRDefault="00664EB5" w:rsidP="00AC0BDB">
            <w:pPr>
              <w:autoSpaceDE w:val="0"/>
              <w:autoSpaceDN w:val="0"/>
              <w:adjustRightInd w:val="0"/>
              <w:jc w:val="center"/>
              <w:rPr>
                <w:rFonts w:ascii="Arial" w:hAnsi="Arial" w:cs="Arial"/>
                <w:b/>
                <w:bCs/>
                <w:color w:val="000000"/>
              </w:rPr>
            </w:pPr>
          </w:p>
        </w:tc>
      </w:tr>
      <w:tr w:rsidR="00664EB5" w:rsidRPr="006350F9" w:rsidTr="00FF6176">
        <w:tc>
          <w:tcPr>
            <w:tcW w:w="4253" w:type="dxa"/>
            <w:gridSpan w:val="2"/>
            <w:shd w:val="clear" w:color="auto" w:fill="auto"/>
          </w:tcPr>
          <w:p w:rsidR="00664EB5" w:rsidRPr="00C4357F" w:rsidRDefault="003824C2" w:rsidP="00D627A0">
            <w:pPr>
              <w:autoSpaceDE w:val="0"/>
              <w:autoSpaceDN w:val="0"/>
              <w:adjustRightInd w:val="0"/>
              <w:rPr>
                <w:rFonts w:ascii="Arial" w:hAnsi="Arial" w:cs="Arial"/>
                <w:bCs/>
                <w:color w:val="000000"/>
              </w:rPr>
            </w:pPr>
            <w:r w:rsidRPr="00C4357F">
              <w:rPr>
                <w:rFonts w:ascii="Arial" w:hAnsi="Arial" w:cs="Arial"/>
                <w:bCs/>
                <w:color w:val="000000"/>
              </w:rPr>
              <w:t xml:space="preserve">1x additional teacher </w:t>
            </w:r>
            <w:r w:rsidR="00D627A0" w:rsidRPr="00C4357F">
              <w:rPr>
                <w:rFonts w:ascii="Arial" w:hAnsi="Arial" w:cs="Arial"/>
                <w:bCs/>
                <w:color w:val="000000"/>
              </w:rPr>
              <w:t>3 days a week to engage students through 1.1 sessions.</w:t>
            </w:r>
          </w:p>
        </w:tc>
        <w:tc>
          <w:tcPr>
            <w:tcW w:w="4253" w:type="dxa"/>
            <w:shd w:val="clear" w:color="auto" w:fill="auto"/>
          </w:tcPr>
          <w:p w:rsidR="00664EB5" w:rsidRPr="00C4357F" w:rsidRDefault="003824C2" w:rsidP="00D627A0">
            <w:pPr>
              <w:autoSpaceDE w:val="0"/>
              <w:autoSpaceDN w:val="0"/>
              <w:adjustRightInd w:val="0"/>
              <w:rPr>
                <w:rFonts w:ascii="Arial" w:hAnsi="Arial" w:cs="Arial"/>
                <w:bCs/>
                <w:color w:val="000000"/>
              </w:rPr>
            </w:pPr>
            <w:r w:rsidRPr="00C4357F">
              <w:rPr>
                <w:rFonts w:ascii="Arial" w:hAnsi="Arial" w:cs="Arial"/>
                <w:bCs/>
                <w:color w:val="000000"/>
              </w:rPr>
              <w:t xml:space="preserve">To </w:t>
            </w:r>
            <w:r w:rsidR="00D627A0" w:rsidRPr="00C4357F">
              <w:rPr>
                <w:rFonts w:ascii="Arial" w:hAnsi="Arial" w:cs="Arial"/>
                <w:bCs/>
                <w:color w:val="000000"/>
              </w:rPr>
              <w:t>increase attendance and offer</w:t>
            </w:r>
            <w:r w:rsidRPr="00C4357F">
              <w:rPr>
                <w:rFonts w:ascii="Arial" w:hAnsi="Arial" w:cs="Arial"/>
                <w:bCs/>
                <w:color w:val="000000"/>
              </w:rPr>
              <w:t xml:space="preserve"> specific intervention </w:t>
            </w:r>
            <w:r w:rsidR="00D627A0" w:rsidRPr="00C4357F">
              <w:rPr>
                <w:rFonts w:ascii="Arial" w:hAnsi="Arial" w:cs="Arial"/>
                <w:bCs/>
                <w:color w:val="000000"/>
              </w:rPr>
              <w:t>around engagement.</w:t>
            </w:r>
          </w:p>
        </w:tc>
        <w:tc>
          <w:tcPr>
            <w:tcW w:w="6662" w:type="dxa"/>
            <w:shd w:val="clear" w:color="auto" w:fill="auto"/>
          </w:tcPr>
          <w:p w:rsidR="00664EB5" w:rsidRPr="00C4357F" w:rsidRDefault="00240BD2" w:rsidP="00AC0BDB">
            <w:pPr>
              <w:autoSpaceDE w:val="0"/>
              <w:autoSpaceDN w:val="0"/>
              <w:adjustRightInd w:val="0"/>
              <w:jc w:val="center"/>
              <w:rPr>
                <w:rFonts w:ascii="Arial" w:hAnsi="Arial" w:cs="Arial"/>
                <w:bCs/>
                <w:color w:val="000000"/>
              </w:rPr>
            </w:pPr>
            <w:r w:rsidRPr="00C4357F">
              <w:rPr>
                <w:rFonts w:ascii="Arial" w:hAnsi="Arial" w:cs="Arial"/>
                <w:bCs/>
                <w:color w:val="000000"/>
              </w:rPr>
              <w:t>£</w:t>
            </w:r>
            <w:r w:rsidR="00C4357F">
              <w:rPr>
                <w:rFonts w:ascii="Arial" w:hAnsi="Arial" w:cs="Arial"/>
                <w:bCs/>
                <w:color w:val="000000"/>
              </w:rPr>
              <w:t>11,2</w:t>
            </w:r>
            <w:r w:rsidR="00D627A0" w:rsidRPr="00C4357F">
              <w:rPr>
                <w:rFonts w:ascii="Arial" w:hAnsi="Arial" w:cs="Arial"/>
                <w:bCs/>
                <w:color w:val="000000"/>
              </w:rPr>
              <w:t>00</w:t>
            </w:r>
          </w:p>
          <w:p w:rsidR="00664EB5" w:rsidRPr="00C4357F" w:rsidRDefault="00664EB5" w:rsidP="00664EB5">
            <w:pPr>
              <w:autoSpaceDE w:val="0"/>
              <w:autoSpaceDN w:val="0"/>
              <w:adjustRightInd w:val="0"/>
              <w:jc w:val="center"/>
              <w:rPr>
                <w:rFonts w:ascii="Arial" w:hAnsi="Arial" w:cs="Arial"/>
                <w:bCs/>
                <w:color w:val="000000"/>
              </w:rPr>
            </w:pPr>
          </w:p>
        </w:tc>
        <w:tc>
          <w:tcPr>
            <w:tcW w:w="283" w:type="dxa"/>
          </w:tcPr>
          <w:p w:rsidR="00664EB5" w:rsidRDefault="00664EB5" w:rsidP="00AC0BDB">
            <w:pPr>
              <w:autoSpaceDE w:val="0"/>
              <w:autoSpaceDN w:val="0"/>
              <w:adjustRightInd w:val="0"/>
              <w:jc w:val="center"/>
              <w:rPr>
                <w:rFonts w:ascii="Arial" w:hAnsi="Arial" w:cs="Arial"/>
                <w:bCs/>
                <w:color w:val="000000"/>
              </w:rPr>
            </w:pPr>
          </w:p>
        </w:tc>
      </w:tr>
      <w:tr w:rsidR="000F537A" w:rsidRPr="006350F9" w:rsidTr="00FF6176">
        <w:tc>
          <w:tcPr>
            <w:tcW w:w="4253" w:type="dxa"/>
            <w:gridSpan w:val="2"/>
            <w:shd w:val="clear" w:color="auto" w:fill="auto"/>
          </w:tcPr>
          <w:p w:rsidR="000F537A" w:rsidRPr="00C4357F" w:rsidRDefault="000F537A" w:rsidP="00F20C75">
            <w:pPr>
              <w:autoSpaceDE w:val="0"/>
              <w:autoSpaceDN w:val="0"/>
              <w:adjustRightInd w:val="0"/>
              <w:rPr>
                <w:rFonts w:ascii="Arial" w:hAnsi="Arial" w:cs="Arial"/>
                <w:bCs/>
                <w:color w:val="000000"/>
              </w:rPr>
            </w:pPr>
            <w:r w:rsidRPr="00C4357F">
              <w:rPr>
                <w:rFonts w:ascii="Arial" w:hAnsi="Arial" w:cs="Arial"/>
                <w:bCs/>
                <w:color w:val="000000"/>
              </w:rPr>
              <w:t>3x additional Teaching Assistants to work across the school</w:t>
            </w:r>
          </w:p>
        </w:tc>
        <w:tc>
          <w:tcPr>
            <w:tcW w:w="4253" w:type="dxa"/>
            <w:shd w:val="clear" w:color="auto" w:fill="auto"/>
          </w:tcPr>
          <w:p w:rsidR="000F537A" w:rsidRPr="00C4357F" w:rsidRDefault="000F537A" w:rsidP="00D627A0">
            <w:pPr>
              <w:autoSpaceDE w:val="0"/>
              <w:autoSpaceDN w:val="0"/>
              <w:adjustRightInd w:val="0"/>
              <w:rPr>
                <w:rFonts w:ascii="Arial" w:hAnsi="Arial" w:cs="Arial"/>
                <w:bCs/>
                <w:color w:val="000000"/>
              </w:rPr>
            </w:pPr>
            <w:r w:rsidRPr="00C4357F">
              <w:rPr>
                <w:rFonts w:ascii="Arial" w:hAnsi="Arial" w:cs="Arial"/>
                <w:bCs/>
                <w:color w:val="000000"/>
              </w:rPr>
              <w:t>To deliver specific intervention to P</w:t>
            </w:r>
            <w:r w:rsidR="00D627A0" w:rsidRPr="00C4357F">
              <w:rPr>
                <w:rFonts w:ascii="Arial" w:hAnsi="Arial" w:cs="Arial"/>
                <w:bCs/>
                <w:color w:val="000000"/>
              </w:rPr>
              <w:t xml:space="preserve">upil </w:t>
            </w:r>
            <w:r w:rsidRPr="00C4357F">
              <w:rPr>
                <w:rFonts w:ascii="Arial" w:hAnsi="Arial" w:cs="Arial"/>
                <w:bCs/>
                <w:color w:val="000000"/>
              </w:rPr>
              <w:t>P</w:t>
            </w:r>
            <w:r w:rsidR="00D627A0" w:rsidRPr="00C4357F">
              <w:rPr>
                <w:rFonts w:ascii="Arial" w:hAnsi="Arial" w:cs="Arial"/>
                <w:bCs/>
                <w:color w:val="000000"/>
              </w:rPr>
              <w:t xml:space="preserve">remium </w:t>
            </w:r>
            <w:r w:rsidRPr="00C4357F">
              <w:rPr>
                <w:rFonts w:ascii="Arial" w:hAnsi="Arial" w:cs="Arial"/>
                <w:bCs/>
                <w:color w:val="000000"/>
              </w:rPr>
              <w:t xml:space="preserve">children </w:t>
            </w:r>
            <w:r w:rsidR="00D627A0" w:rsidRPr="00C4357F">
              <w:rPr>
                <w:rFonts w:ascii="Arial" w:hAnsi="Arial" w:cs="Arial"/>
                <w:bCs/>
                <w:color w:val="000000"/>
              </w:rPr>
              <w:t>in Read, Write Inc</w:t>
            </w:r>
            <w:r w:rsidRPr="00C4357F">
              <w:rPr>
                <w:rFonts w:ascii="Arial" w:hAnsi="Arial" w:cs="Arial"/>
                <w:bCs/>
                <w:color w:val="000000"/>
              </w:rPr>
              <w:t xml:space="preserve"> and Maths.</w:t>
            </w:r>
          </w:p>
        </w:tc>
        <w:tc>
          <w:tcPr>
            <w:tcW w:w="6662" w:type="dxa"/>
            <w:shd w:val="clear" w:color="auto" w:fill="auto"/>
          </w:tcPr>
          <w:p w:rsidR="000F537A" w:rsidRPr="00C4357F" w:rsidRDefault="00C4357F" w:rsidP="000F537A">
            <w:pPr>
              <w:autoSpaceDE w:val="0"/>
              <w:autoSpaceDN w:val="0"/>
              <w:adjustRightInd w:val="0"/>
              <w:jc w:val="center"/>
              <w:rPr>
                <w:rFonts w:ascii="Arial" w:hAnsi="Arial" w:cs="Arial"/>
                <w:bCs/>
                <w:color w:val="000000"/>
              </w:rPr>
            </w:pPr>
            <w:r>
              <w:rPr>
                <w:rFonts w:ascii="Arial" w:hAnsi="Arial" w:cs="Arial"/>
                <w:bCs/>
                <w:color w:val="000000"/>
              </w:rPr>
              <w:t>£25</w:t>
            </w:r>
            <w:r w:rsidR="000F537A" w:rsidRPr="00C4357F">
              <w:rPr>
                <w:rFonts w:ascii="Arial" w:hAnsi="Arial" w:cs="Arial"/>
                <w:bCs/>
                <w:color w:val="000000"/>
              </w:rPr>
              <w:t>,</w:t>
            </w:r>
            <w:r w:rsidR="003F713E">
              <w:rPr>
                <w:rFonts w:ascii="Arial" w:hAnsi="Arial" w:cs="Arial"/>
                <w:bCs/>
                <w:color w:val="000000"/>
              </w:rPr>
              <w:t>000</w:t>
            </w:r>
          </w:p>
          <w:p w:rsidR="000F537A" w:rsidRPr="00C4357F" w:rsidRDefault="000F537A" w:rsidP="00D627A0">
            <w:pPr>
              <w:autoSpaceDE w:val="0"/>
              <w:autoSpaceDN w:val="0"/>
              <w:adjustRightInd w:val="0"/>
              <w:rPr>
                <w:rFonts w:ascii="Arial" w:hAnsi="Arial" w:cs="Arial"/>
                <w:bCs/>
                <w:color w:val="000000"/>
              </w:rPr>
            </w:pPr>
          </w:p>
        </w:tc>
        <w:tc>
          <w:tcPr>
            <w:tcW w:w="283" w:type="dxa"/>
          </w:tcPr>
          <w:p w:rsidR="000F537A" w:rsidRDefault="000F537A" w:rsidP="00AC0BDB">
            <w:pPr>
              <w:autoSpaceDE w:val="0"/>
              <w:autoSpaceDN w:val="0"/>
              <w:adjustRightInd w:val="0"/>
              <w:jc w:val="center"/>
              <w:rPr>
                <w:rFonts w:ascii="Arial" w:hAnsi="Arial" w:cs="Arial"/>
                <w:bCs/>
                <w:color w:val="000000"/>
              </w:rPr>
            </w:pPr>
          </w:p>
        </w:tc>
      </w:tr>
      <w:tr w:rsidR="00664EB5" w:rsidRPr="006350F9" w:rsidTr="00FF6176">
        <w:tc>
          <w:tcPr>
            <w:tcW w:w="4253" w:type="dxa"/>
            <w:gridSpan w:val="2"/>
            <w:shd w:val="clear" w:color="auto" w:fill="auto"/>
          </w:tcPr>
          <w:p w:rsidR="00664EB5" w:rsidRPr="00685BFA" w:rsidRDefault="00C4357F" w:rsidP="00F20C75">
            <w:pPr>
              <w:autoSpaceDE w:val="0"/>
              <w:autoSpaceDN w:val="0"/>
              <w:adjustRightInd w:val="0"/>
              <w:rPr>
                <w:rFonts w:ascii="Arial" w:hAnsi="Arial" w:cs="Arial"/>
                <w:bCs/>
                <w:color w:val="000000"/>
                <w:highlight w:val="yellow"/>
              </w:rPr>
            </w:pPr>
            <w:r>
              <w:rPr>
                <w:rFonts w:ascii="Arial" w:hAnsi="Arial" w:cs="Arial"/>
                <w:bCs/>
                <w:color w:val="000000"/>
              </w:rPr>
              <w:t>Access to alternative curriculum provision including; Rother Valley, GTA, Paleo Fitness</w:t>
            </w:r>
          </w:p>
        </w:tc>
        <w:tc>
          <w:tcPr>
            <w:tcW w:w="4253" w:type="dxa"/>
            <w:shd w:val="clear" w:color="auto" w:fill="auto"/>
          </w:tcPr>
          <w:p w:rsidR="00664EB5" w:rsidRPr="00685BFA" w:rsidRDefault="000F537A" w:rsidP="00AC0BDB">
            <w:pPr>
              <w:autoSpaceDE w:val="0"/>
              <w:autoSpaceDN w:val="0"/>
              <w:adjustRightInd w:val="0"/>
              <w:rPr>
                <w:rFonts w:ascii="Arial" w:hAnsi="Arial" w:cs="Arial"/>
                <w:bCs/>
                <w:color w:val="000000"/>
                <w:highlight w:val="yellow"/>
              </w:rPr>
            </w:pPr>
            <w:r w:rsidRPr="00C4357F">
              <w:rPr>
                <w:rFonts w:ascii="Arial" w:hAnsi="Arial" w:cs="Arial"/>
                <w:bCs/>
                <w:color w:val="000000"/>
              </w:rPr>
              <w:t xml:space="preserve">To provide PPG children with the opportunity </w:t>
            </w:r>
            <w:r w:rsidR="00D627A0" w:rsidRPr="00C4357F">
              <w:rPr>
                <w:rFonts w:ascii="Arial" w:hAnsi="Arial" w:cs="Arial"/>
                <w:bCs/>
                <w:color w:val="000000"/>
              </w:rPr>
              <w:t xml:space="preserve">to have access to therapeutic activity </w:t>
            </w:r>
            <w:r w:rsidR="00257114" w:rsidRPr="00C4357F">
              <w:rPr>
                <w:rFonts w:ascii="Arial" w:hAnsi="Arial" w:cs="Arial"/>
                <w:bCs/>
                <w:color w:val="000000"/>
              </w:rPr>
              <w:t>to support engagement in curriculum</w:t>
            </w:r>
          </w:p>
        </w:tc>
        <w:tc>
          <w:tcPr>
            <w:tcW w:w="6662" w:type="dxa"/>
            <w:shd w:val="clear" w:color="auto" w:fill="auto"/>
          </w:tcPr>
          <w:p w:rsidR="00664EB5" w:rsidRPr="00685BFA" w:rsidRDefault="00C4357F" w:rsidP="000F537A">
            <w:pPr>
              <w:autoSpaceDE w:val="0"/>
              <w:autoSpaceDN w:val="0"/>
              <w:adjustRightInd w:val="0"/>
              <w:jc w:val="center"/>
              <w:rPr>
                <w:rFonts w:ascii="Arial" w:hAnsi="Arial" w:cs="Arial"/>
                <w:bCs/>
                <w:color w:val="000000"/>
                <w:highlight w:val="yellow"/>
              </w:rPr>
            </w:pPr>
            <w:r>
              <w:rPr>
                <w:rFonts w:ascii="Arial" w:hAnsi="Arial" w:cs="Arial"/>
                <w:bCs/>
                <w:color w:val="000000"/>
              </w:rPr>
              <w:t>£17,600</w:t>
            </w:r>
          </w:p>
        </w:tc>
        <w:tc>
          <w:tcPr>
            <w:tcW w:w="283" w:type="dxa"/>
          </w:tcPr>
          <w:p w:rsidR="00664EB5" w:rsidRDefault="00664EB5" w:rsidP="00AC0BDB">
            <w:pPr>
              <w:autoSpaceDE w:val="0"/>
              <w:autoSpaceDN w:val="0"/>
              <w:adjustRightInd w:val="0"/>
              <w:jc w:val="center"/>
              <w:rPr>
                <w:rFonts w:ascii="Arial" w:hAnsi="Arial" w:cs="Arial"/>
                <w:bCs/>
                <w:color w:val="000000"/>
              </w:rPr>
            </w:pPr>
          </w:p>
        </w:tc>
      </w:tr>
      <w:tr w:rsidR="00664EB5" w:rsidRPr="006350F9" w:rsidTr="00FF6176">
        <w:tc>
          <w:tcPr>
            <w:tcW w:w="4253" w:type="dxa"/>
            <w:gridSpan w:val="2"/>
            <w:shd w:val="clear" w:color="auto" w:fill="auto"/>
          </w:tcPr>
          <w:p w:rsidR="00664EB5" w:rsidRPr="00C4357F" w:rsidRDefault="00664EB5" w:rsidP="00AC0BDB">
            <w:pPr>
              <w:autoSpaceDE w:val="0"/>
              <w:autoSpaceDN w:val="0"/>
              <w:adjustRightInd w:val="0"/>
              <w:rPr>
                <w:rFonts w:ascii="Arial" w:hAnsi="Arial" w:cs="Arial"/>
                <w:bCs/>
                <w:color w:val="000000"/>
              </w:rPr>
            </w:pPr>
            <w:r w:rsidRPr="00C4357F">
              <w:rPr>
                <w:rFonts w:ascii="Arial" w:hAnsi="Arial" w:cs="Arial"/>
                <w:bCs/>
                <w:color w:val="000000"/>
              </w:rPr>
              <w:t>Support with curriculum visits, trips and events as required</w:t>
            </w:r>
          </w:p>
        </w:tc>
        <w:tc>
          <w:tcPr>
            <w:tcW w:w="4253" w:type="dxa"/>
            <w:shd w:val="clear" w:color="auto" w:fill="auto"/>
          </w:tcPr>
          <w:p w:rsidR="00664EB5" w:rsidRPr="00C4357F" w:rsidRDefault="00664EB5" w:rsidP="00AC0BDB">
            <w:pPr>
              <w:autoSpaceDE w:val="0"/>
              <w:autoSpaceDN w:val="0"/>
              <w:adjustRightInd w:val="0"/>
              <w:rPr>
                <w:rFonts w:ascii="Arial" w:hAnsi="Arial" w:cs="Arial"/>
                <w:bCs/>
                <w:color w:val="000000"/>
              </w:rPr>
            </w:pPr>
            <w:r w:rsidRPr="00C4357F">
              <w:rPr>
                <w:rFonts w:ascii="Arial" w:hAnsi="Arial" w:cs="Arial"/>
                <w:bCs/>
                <w:color w:val="000000"/>
              </w:rPr>
              <w:t>Ensure no child misses out on additional opportunities</w:t>
            </w:r>
          </w:p>
        </w:tc>
        <w:tc>
          <w:tcPr>
            <w:tcW w:w="6662" w:type="dxa"/>
            <w:shd w:val="clear" w:color="auto" w:fill="auto"/>
          </w:tcPr>
          <w:p w:rsidR="00664EB5" w:rsidRPr="00C4357F" w:rsidRDefault="000F537A" w:rsidP="00AC0BDB">
            <w:pPr>
              <w:autoSpaceDE w:val="0"/>
              <w:autoSpaceDN w:val="0"/>
              <w:adjustRightInd w:val="0"/>
              <w:jc w:val="center"/>
              <w:rPr>
                <w:rFonts w:ascii="Arial" w:hAnsi="Arial" w:cs="Arial"/>
                <w:bCs/>
                <w:color w:val="000000"/>
              </w:rPr>
            </w:pPr>
            <w:r w:rsidRPr="00C4357F">
              <w:rPr>
                <w:rFonts w:ascii="Arial" w:hAnsi="Arial" w:cs="Arial"/>
                <w:bCs/>
                <w:color w:val="000000"/>
              </w:rPr>
              <w:t>£</w:t>
            </w:r>
            <w:r w:rsidR="00C4357F">
              <w:rPr>
                <w:rFonts w:ascii="Arial" w:hAnsi="Arial" w:cs="Arial"/>
                <w:bCs/>
                <w:color w:val="000000"/>
              </w:rPr>
              <w:t>1</w:t>
            </w:r>
            <w:r w:rsidR="00664EB5" w:rsidRPr="00C4357F">
              <w:rPr>
                <w:rFonts w:ascii="Arial" w:hAnsi="Arial" w:cs="Arial"/>
                <w:bCs/>
                <w:color w:val="000000"/>
              </w:rPr>
              <w:t>,000</w:t>
            </w:r>
          </w:p>
          <w:p w:rsidR="00664EB5" w:rsidRPr="00C4357F" w:rsidRDefault="00664EB5" w:rsidP="00AC0BDB">
            <w:pPr>
              <w:autoSpaceDE w:val="0"/>
              <w:autoSpaceDN w:val="0"/>
              <w:adjustRightInd w:val="0"/>
              <w:jc w:val="center"/>
              <w:rPr>
                <w:rFonts w:ascii="Arial" w:hAnsi="Arial" w:cs="Arial"/>
                <w:bCs/>
                <w:color w:val="000000"/>
              </w:rPr>
            </w:pPr>
          </w:p>
        </w:tc>
        <w:tc>
          <w:tcPr>
            <w:tcW w:w="283" w:type="dxa"/>
          </w:tcPr>
          <w:p w:rsidR="00664EB5" w:rsidRDefault="00664EB5" w:rsidP="00AC0BDB">
            <w:pPr>
              <w:autoSpaceDE w:val="0"/>
              <w:autoSpaceDN w:val="0"/>
              <w:adjustRightInd w:val="0"/>
              <w:jc w:val="center"/>
              <w:rPr>
                <w:rFonts w:ascii="Arial" w:hAnsi="Arial" w:cs="Arial"/>
                <w:bCs/>
                <w:color w:val="000000"/>
              </w:rPr>
            </w:pPr>
          </w:p>
        </w:tc>
      </w:tr>
      <w:tr w:rsidR="00664EB5" w:rsidRPr="006350F9" w:rsidTr="00FF6176">
        <w:tc>
          <w:tcPr>
            <w:tcW w:w="4253" w:type="dxa"/>
            <w:gridSpan w:val="2"/>
            <w:shd w:val="clear" w:color="auto" w:fill="auto"/>
          </w:tcPr>
          <w:p w:rsidR="00664EB5" w:rsidRPr="00C4357F" w:rsidRDefault="00C4357F" w:rsidP="00AC0BDB">
            <w:pPr>
              <w:autoSpaceDE w:val="0"/>
              <w:autoSpaceDN w:val="0"/>
              <w:adjustRightInd w:val="0"/>
              <w:rPr>
                <w:rFonts w:ascii="Arial" w:hAnsi="Arial" w:cs="Arial"/>
                <w:bCs/>
              </w:rPr>
            </w:pPr>
            <w:r>
              <w:rPr>
                <w:rFonts w:ascii="Arial" w:hAnsi="Arial" w:cs="Arial"/>
                <w:bCs/>
              </w:rPr>
              <w:t>Access to ACE programme</w:t>
            </w:r>
            <w:r w:rsidR="00257114" w:rsidRPr="00C4357F">
              <w:rPr>
                <w:rFonts w:ascii="Arial" w:hAnsi="Arial" w:cs="Arial"/>
                <w:bCs/>
              </w:rPr>
              <w:t xml:space="preserve"> to develop interpersonal skills.</w:t>
            </w:r>
          </w:p>
          <w:p w:rsidR="00664EB5" w:rsidRPr="00C4357F" w:rsidRDefault="00664EB5" w:rsidP="00AC0BDB">
            <w:pPr>
              <w:autoSpaceDE w:val="0"/>
              <w:autoSpaceDN w:val="0"/>
              <w:adjustRightInd w:val="0"/>
              <w:rPr>
                <w:rFonts w:ascii="Arial" w:hAnsi="Arial" w:cs="Arial"/>
                <w:bCs/>
              </w:rPr>
            </w:pPr>
          </w:p>
        </w:tc>
        <w:tc>
          <w:tcPr>
            <w:tcW w:w="4253" w:type="dxa"/>
            <w:shd w:val="clear" w:color="auto" w:fill="auto"/>
          </w:tcPr>
          <w:p w:rsidR="00664EB5" w:rsidRPr="00C4357F" w:rsidRDefault="000F537A" w:rsidP="00257114">
            <w:pPr>
              <w:autoSpaceDE w:val="0"/>
              <w:autoSpaceDN w:val="0"/>
              <w:adjustRightInd w:val="0"/>
              <w:rPr>
                <w:rFonts w:ascii="Arial" w:hAnsi="Arial" w:cs="Arial"/>
                <w:bCs/>
              </w:rPr>
            </w:pPr>
            <w:r w:rsidRPr="00C4357F">
              <w:rPr>
                <w:rFonts w:ascii="Arial" w:hAnsi="Arial" w:cs="Arial"/>
                <w:bCs/>
              </w:rPr>
              <w:t>To make sure that</w:t>
            </w:r>
            <w:r w:rsidR="00257114" w:rsidRPr="00C4357F">
              <w:rPr>
                <w:rFonts w:ascii="Arial" w:hAnsi="Arial" w:cs="Arial"/>
                <w:bCs/>
              </w:rPr>
              <w:t xml:space="preserve"> pupil premium groups have access to </w:t>
            </w:r>
            <w:r w:rsidRPr="00C4357F">
              <w:rPr>
                <w:rFonts w:ascii="Arial" w:hAnsi="Arial" w:cs="Arial"/>
                <w:bCs/>
              </w:rPr>
              <w:t xml:space="preserve"> </w:t>
            </w:r>
            <w:r w:rsidR="00257114" w:rsidRPr="00C4357F">
              <w:rPr>
                <w:rFonts w:ascii="Arial" w:hAnsi="Arial" w:cs="Arial"/>
                <w:bCs/>
              </w:rPr>
              <w:t>SEMH support from external agencies</w:t>
            </w:r>
          </w:p>
        </w:tc>
        <w:tc>
          <w:tcPr>
            <w:tcW w:w="6662" w:type="dxa"/>
            <w:shd w:val="clear" w:color="auto" w:fill="auto"/>
          </w:tcPr>
          <w:p w:rsidR="00664EB5" w:rsidRPr="00C4357F" w:rsidRDefault="00C4357F" w:rsidP="00AC0BDB">
            <w:pPr>
              <w:autoSpaceDE w:val="0"/>
              <w:autoSpaceDN w:val="0"/>
              <w:adjustRightInd w:val="0"/>
              <w:jc w:val="center"/>
              <w:rPr>
                <w:rFonts w:ascii="Arial" w:hAnsi="Arial" w:cs="Arial"/>
                <w:bCs/>
              </w:rPr>
            </w:pPr>
            <w:r>
              <w:rPr>
                <w:rFonts w:ascii="Arial" w:hAnsi="Arial" w:cs="Arial"/>
                <w:bCs/>
              </w:rPr>
              <w:t>£17,5</w:t>
            </w:r>
            <w:r w:rsidR="00664EB5" w:rsidRPr="00C4357F">
              <w:rPr>
                <w:rFonts w:ascii="Arial" w:hAnsi="Arial" w:cs="Arial"/>
                <w:bCs/>
              </w:rPr>
              <w:t>00</w:t>
            </w:r>
          </w:p>
        </w:tc>
        <w:tc>
          <w:tcPr>
            <w:tcW w:w="283" w:type="dxa"/>
          </w:tcPr>
          <w:p w:rsidR="00664EB5" w:rsidRPr="00C4357F" w:rsidRDefault="00664EB5" w:rsidP="00AC0BDB">
            <w:pPr>
              <w:autoSpaceDE w:val="0"/>
              <w:autoSpaceDN w:val="0"/>
              <w:adjustRightInd w:val="0"/>
              <w:jc w:val="center"/>
              <w:rPr>
                <w:rFonts w:ascii="Arial" w:hAnsi="Arial" w:cs="Arial"/>
                <w:bCs/>
              </w:rPr>
            </w:pPr>
          </w:p>
        </w:tc>
      </w:tr>
      <w:tr w:rsidR="00664EB5" w:rsidRPr="006350F9" w:rsidTr="00FF6176">
        <w:tc>
          <w:tcPr>
            <w:tcW w:w="4253" w:type="dxa"/>
            <w:gridSpan w:val="2"/>
            <w:shd w:val="clear" w:color="auto" w:fill="auto"/>
          </w:tcPr>
          <w:p w:rsidR="00664EB5" w:rsidRPr="00C4357F" w:rsidRDefault="000F537A" w:rsidP="00AC0BDB">
            <w:pPr>
              <w:autoSpaceDE w:val="0"/>
              <w:autoSpaceDN w:val="0"/>
              <w:adjustRightInd w:val="0"/>
              <w:rPr>
                <w:rFonts w:ascii="Arial" w:hAnsi="Arial" w:cs="Arial"/>
                <w:bCs/>
                <w:color w:val="000000"/>
              </w:rPr>
            </w:pPr>
            <w:r w:rsidRPr="00C4357F">
              <w:rPr>
                <w:rFonts w:ascii="Arial" w:hAnsi="Arial" w:cs="Arial"/>
                <w:bCs/>
                <w:color w:val="000000"/>
              </w:rPr>
              <w:t>To buy in the professional services of educational psychologist and learning advisors to develop learning programs for specific children</w:t>
            </w:r>
          </w:p>
        </w:tc>
        <w:tc>
          <w:tcPr>
            <w:tcW w:w="4253" w:type="dxa"/>
            <w:shd w:val="clear" w:color="auto" w:fill="auto"/>
          </w:tcPr>
          <w:p w:rsidR="00664EB5" w:rsidRPr="00C4357F" w:rsidRDefault="000F537A" w:rsidP="00AC0BDB">
            <w:pPr>
              <w:autoSpaceDE w:val="0"/>
              <w:autoSpaceDN w:val="0"/>
              <w:adjustRightInd w:val="0"/>
              <w:rPr>
                <w:rFonts w:ascii="Arial" w:hAnsi="Arial" w:cs="Arial"/>
                <w:bCs/>
                <w:color w:val="000000"/>
              </w:rPr>
            </w:pPr>
            <w:r w:rsidRPr="00C4357F">
              <w:rPr>
                <w:rFonts w:ascii="Arial" w:hAnsi="Arial" w:cs="Arial"/>
                <w:bCs/>
                <w:color w:val="000000"/>
              </w:rPr>
              <w:t>All children will be able to access bespoke learning and access all areas of the curriculum at school</w:t>
            </w:r>
          </w:p>
        </w:tc>
        <w:tc>
          <w:tcPr>
            <w:tcW w:w="6662" w:type="dxa"/>
            <w:shd w:val="clear" w:color="auto" w:fill="auto"/>
          </w:tcPr>
          <w:p w:rsidR="00664EB5" w:rsidRPr="00C4357F" w:rsidRDefault="000F537A" w:rsidP="00C4357F">
            <w:pPr>
              <w:autoSpaceDE w:val="0"/>
              <w:autoSpaceDN w:val="0"/>
              <w:adjustRightInd w:val="0"/>
              <w:jc w:val="center"/>
              <w:rPr>
                <w:rFonts w:ascii="Arial" w:hAnsi="Arial" w:cs="Arial"/>
                <w:bCs/>
                <w:color w:val="000000"/>
              </w:rPr>
            </w:pPr>
            <w:r w:rsidRPr="00C4357F">
              <w:rPr>
                <w:rFonts w:ascii="Arial" w:hAnsi="Arial" w:cs="Arial"/>
                <w:bCs/>
                <w:color w:val="000000"/>
              </w:rPr>
              <w:t>£1</w:t>
            </w:r>
            <w:r w:rsidR="00C4357F">
              <w:rPr>
                <w:rFonts w:ascii="Arial" w:hAnsi="Arial" w:cs="Arial"/>
                <w:bCs/>
                <w:color w:val="000000"/>
              </w:rPr>
              <w:t>0.4</w:t>
            </w:r>
            <w:r w:rsidRPr="00C4357F">
              <w:rPr>
                <w:rFonts w:ascii="Arial" w:hAnsi="Arial" w:cs="Arial"/>
                <w:bCs/>
                <w:color w:val="000000"/>
              </w:rPr>
              <w:t>00</w:t>
            </w:r>
          </w:p>
        </w:tc>
        <w:tc>
          <w:tcPr>
            <w:tcW w:w="283" w:type="dxa"/>
          </w:tcPr>
          <w:p w:rsidR="00664EB5" w:rsidRPr="00C4357F" w:rsidRDefault="00664EB5" w:rsidP="00AC0BDB">
            <w:pPr>
              <w:autoSpaceDE w:val="0"/>
              <w:autoSpaceDN w:val="0"/>
              <w:adjustRightInd w:val="0"/>
              <w:jc w:val="center"/>
              <w:rPr>
                <w:rFonts w:ascii="Arial" w:hAnsi="Arial" w:cs="Arial"/>
                <w:bCs/>
                <w:color w:val="000000"/>
              </w:rPr>
            </w:pPr>
          </w:p>
        </w:tc>
      </w:tr>
      <w:tr w:rsidR="00664EB5" w:rsidRPr="006350F9" w:rsidTr="00FF6176">
        <w:tc>
          <w:tcPr>
            <w:tcW w:w="4253" w:type="dxa"/>
            <w:gridSpan w:val="2"/>
            <w:shd w:val="clear" w:color="auto" w:fill="auto"/>
          </w:tcPr>
          <w:p w:rsidR="00664EB5" w:rsidRPr="00C4357F" w:rsidRDefault="000F537A" w:rsidP="00AC0BDB">
            <w:pPr>
              <w:autoSpaceDE w:val="0"/>
              <w:autoSpaceDN w:val="0"/>
              <w:adjustRightInd w:val="0"/>
              <w:rPr>
                <w:rFonts w:ascii="Arial" w:hAnsi="Arial" w:cs="Arial"/>
                <w:bCs/>
                <w:color w:val="000000"/>
              </w:rPr>
            </w:pPr>
            <w:r w:rsidRPr="00C4357F">
              <w:rPr>
                <w:rFonts w:ascii="Arial" w:hAnsi="Arial" w:cs="Arial"/>
                <w:bCs/>
                <w:color w:val="000000"/>
              </w:rPr>
              <w:t>Staff Training for all so that all children are taught by teachers and TAs with up-to-date knowledge</w:t>
            </w:r>
          </w:p>
        </w:tc>
        <w:tc>
          <w:tcPr>
            <w:tcW w:w="4253" w:type="dxa"/>
            <w:shd w:val="clear" w:color="auto" w:fill="auto"/>
          </w:tcPr>
          <w:p w:rsidR="00664EB5" w:rsidRPr="00C4357F" w:rsidRDefault="000F537A" w:rsidP="00AC0BDB">
            <w:pPr>
              <w:autoSpaceDE w:val="0"/>
              <w:autoSpaceDN w:val="0"/>
              <w:adjustRightInd w:val="0"/>
              <w:rPr>
                <w:rFonts w:ascii="Arial" w:hAnsi="Arial" w:cs="Arial"/>
                <w:bCs/>
                <w:color w:val="000000"/>
              </w:rPr>
            </w:pPr>
            <w:r w:rsidRPr="00C4357F">
              <w:rPr>
                <w:rFonts w:ascii="Arial" w:hAnsi="Arial" w:cs="Arial"/>
                <w:bCs/>
                <w:color w:val="000000"/>
              </w:rPr>
              <w:t xml:space="preserve">All children will be </w:t>
            </w:r>
            <w:r w:rsidR="00B557E2" w:rsidRPr="00C4357F">
              <w:rPr>
                <w:rFonts w:ascii="Arial" w:hAnsi="Arial" w:cs="Arial"/>
                <w:bCs/>
                <w:color w:val="000000"/>
              </w:rPr>
              <w:t>in classrooms with highly trained and skilled practioners.</w:t>
            </w:r>
          </w:p>
        </w:tc>
        <w:tc>
          <w:tcPr>
            <w:tcW w:w="6662" w:type="dxa"/>
            <w:shd w:val="clear" w:color="auto" w:fill="auto"/>
          </w:tcPr>
          <w:p w:rsidR="00664EB5" w:rsidRPr="00C4357F" w:rsidRDefault="00C4357F" w:rsidP="00C4357F">
            <w:pPr>
              <w:autoSpaceDE w:val="0"/>
              <w:autoSpaceDN w:val="0"/>
              <w:adjustRightInd w:val="0"/>
              <w:jc w:val="center"/>
              <w:rPr>
                <w:rFonts w:ascii="Arial" w:hAnsi="Arial" w:cs="Arial"/>
                <w:bCs/>
                <w:color w:val="000000"/>
              </w:rPr>
            </w:pPr>
            <w:r>
              <w:rPr>
                <w:rFonts w:ascii="Arial" w:hAnsi="Arial" w:cs="Arial"/>
                <w:bCs/>
                <w:color w:val="000000"/>
              </w:rPr>
              <w:t>£5</w:t>
            </w:r>
            <w:r w:rsidR="00B557E2" w:rsidRPr="00C4357F">
              <w:rPr>
                <w:rFonts w:ascii="Arial" w:hAnsi="Arial" w:cs="Arial"/>
                <w:bCs/>
                <w:color w:val="000000"/>
              </w:rPr>
              <w:t>00</w:t>
            </w:r>
          </w:p>
        </w:tc>
        <w:tc>
          <w:tcPr>
            <w:tcW w:w="283" w:type="dxa"/>
          </w:tcPr>
          <w:p w:rsidR="00664EB5" w:rsidRPr="00C4357F" w:rsidRDefault="00664EB5" w:rsidP="00AC0BDB">
            <w:pPr>
              <w:autoSpaceDE w:val="0"/>
              <w:autoSpaceDN w:val="0"/>
              <w:adjustRightInd w:val="0"/>
              <w:jc w:val="center"/>
              <w:rPr>
                <w:rFonts w:ascii="Arial" w:hAnsi="Arial" w:cs="Arial"/>
                <w:bCs/>
                <w:color w:val="000000"/>
              </w:rPr>
            </w:pPr>
          </w:p>
        </w:tc>
      </w:tr>
      <w:tr w:rsidR="00664EB5" w:rsidRPr="006350F9" w:rsidTr="00FF6176">
        <w:tc>
          <w:tcPr>
            <w:tcW w:w="4253" w:type="dxa"/>
            <w:gridSpan w:val="2"/>
            <w:shd w:val="clear" w:color="auto" w:fill="auto"/>
          </w:tcPr>
          <w:p w:rsidR="00664EB5" w:rsidRPr="006350F9" w:rsidRDefault="00664EB5" w:rsidP="00AC0BDB">
            <w:pPr>
              <w:autoSpaceDE w:val="0"/>
              <w:autoSpaceDN w:val="0"/>
              <w:adjustRightInd w:val="0"/>
              <w:rPr>
                <w:rFonts w:ascii="Arial" w:hAnsi="Arial" w:cs="Arial"/>
                <w:bCs/>
                <w:color w:val="000000"/>
              </w:rPr>
            </w:pPr>
            <w:r>
              <w:rPr>
                <w:rFonts w:ascii="Arial" w:hAnsi="Arial" w:cs="Arial"/>
                <w:bCs/>
                <w:color w:val="000000"/>
              </w:rPr>
              <w:t>Contingency</w:t>
            </w:r>
          </w:p>
        </w:tc>
        <w:tc>
          <w:tcPr>
            <w:tcW w:w="4253" w:type="dxa"/>
            <w:shd w:val="clear" w:color="auto" w:fill="auto"/>
          </w:tcPr>
          <w:p w:rsidR="00664EB5" w:rsidRPr="006350F9" w:rsidRDefault="00664EB5" w:rsidP="00AC0BDB">
            <w:pPr>
              <w:autoSpaceDE w:val="0"/>
              <w:autoSpaceDN w:val="0"/>
              <w:adjustRightInd w:val="0"/>
              <w:rPr>
                <w:rFonts w:ascii="Arial" w:hAnsi="Arial" w:cs="Arial"/>
                <w:bCs/>
                <w:color w:val="000000"/>
              </w:rPr>
            </w:pPr>
          </w:p>
        </w:tc>
        <w:tc>
          <w:tcPr>
            <w:tcW w:w="6662" w:type="dxa"/>
            <w:shd w:val="clear" w:color="auto" w:fill="auto"/>
          </w:tcPr>
          <w:p w:rsidR="00664EB5" w:rsidRDefault="00664EB5" w:rsidP="00F20C75">
            <w:pPr>
              <w:autoSpaceDE w:val="0"/>
              <w:autoSpaceDN w:val="0"/>
              <w:adjustRightInd w:val="0"/>
              <w:jc w:val="center"/>
              <w:rPr>
                <w:rFonts w:ascii="Arial" w:hAnsi="Arial" w:cs="Arial"/>
                <w:bCs/>
                <w:color w:val="000000"/>
              </w:rPr>
            </w:pPr>
          </w:p>
        </w:tc>
        <w:tc>
          <w:tcPr>
            <w:tcW w:w="283" w:type="dxa"/>
          </w:tcPr>
          <w:p w:rsidR="00664EB5" w:rsidRDefault="00664EB5" w:rsidP="00F20C75">
            <w:pPr>
              <w:autoSpaceDE w:val="0"/>
              <w:autoSpaceDN w:val="0"/>
              <w:adjustRightInd w:val="0"/>
              <w:jc w:val="center"/>
              <w:rPr>
                <w:rFonts w:ascii="Arial" w:hAnsi="Arial" w:cs="Arial"/>
                <w:bCs/>
                <w:color w:val="000000"/>
              </w:rPr>
            </w:pPr>
          </w:p>
        </w:tc>
      </w:tr>
      <w:tr w:rsidR="00664EB5" w:rsidRPr="006350F9" w:rsidTr="00FF6176">
        <w:tc>
          <w:tcPr>
            <w:tcW w:w="4253" w:type="dxa"/>
            <w:gridSpan w:val="2"/>
            <w:shd w:val="clear" w:color="auto" w:fill="auto"/>
          </w:tcPr>
          <w:p w:rsidR="00664EB5" w:rsidRPr="006350F9" w:rsidRDefault="00664EB5" w:rsidP="00AC0BDB">
            <w:pPr>
              <w:autoSpaceDE w:val="0"/>
              <w:autoSpaceDN w:val="0"/>
              <w:adjustRightInd w:val="0"/>
              <w:rPr>
                <w:rFonts w:ascii="Arial" w:hAnsi="Arial" w:cs="Arial"/>
                <w:bCs/>
                <w:color w:val="000000"/>
              </w:rPr>
            </w:pPr>
          </w:p>
          <w:p w:rsidR="00664EB5" w:rsidRPr="006350F9" w:rsidRDefault="00664EB5" w:rsidP="00AC0BDB">
            <w:pPr>
              <w:autoSpaceDE w:val="0"/>
              <w:autoSpaceDN w:val="0"/>
              <w:adjustRightInd w:val="0"/>
              <w:rPr>
                <w:rFonts w:ascii="Arial" w:hAnsi="Arial" w:cs="Arial"/>
                <w:bCs/>
                <w:color w:val="000000"/>
              </w:rPr>
            </w:pPr>
            <w:r w:rsidRPr="006350F9">
              <w:rPr>
                <w:rFonts w:ascii="Arial" w:hAnsi="Arial" w:cs="Arial"/>
                <w:bCs/>
                <w:color w:val="000000"/>
              </w:rPr>
              <w:t>Total</w:t>
            </w:r>
          </w:p>
        </w:tc>
        <w:tc>
          <w:tcPr>
            <w:tcW w:w="4253" w:type="dxa"/>
          </w:tcPr>
          <w:p w:rsidR="00664EB5" w:rsidRPr="006350F9" w:rsidRDefault="00664EB5" w:rsidP="00AC0BDB">
            <w:pPr>
              <w:autoSpaceDE w:val="0"/>
              <w:autoSpaceDN w:val="0"/>
              <w:adjustRightInd w:val="0"/>
              <w:rPr>
                <w:rFonts w:ascii="Arial" w:hAnsi="Arial" w:cs="Arial"/>
                <w:bCs/>
                <w:color w:val="000000"/>
              </w:rPr>
            </w:pPr>
          </w:p>
        </w:tc>
        <w:tc>
          <w:tcPr>
            <w:tcW w:w="6662" w:type="dxa"/>
            <w:shd w:val="clear" w:color="auto" w:fill="auto"/>
          </w:tcPr>
          <w:p w:rsidR="00664EB5" w:rsidRDefault="00C4357F" w:rsidP="003F713E">
            <w:pPr>
              <w:autoSpaceDE w:val="0"/>
              <w:autoSpaceDN w:val="0"/>
              <w:adjustRightInd w:val="0"/>
              <w:jc w:val="center"/>
              <w:rPr>
                <w:rFonts w:ascii="Arial" w:hAnsi="Arial" w:cs="Arial"/>
                <w:bCs/>
                <w:color w:val="000000"/>
              </w:rPr>
            </w:pPr>
            <w:r w:rsidRPr="00C4357F">
              <w:rPr>
                <w:rFonts w:ascii="Arial" w:hAnsi="Arial" w:cs="Arial"/>
                <w:bCs/>
                <w:color w:val="000000"/>
              </w:rPr>
              <w:t>£83,</w:t>
            </w:r>
            <w:r w:rsidR="003F713E">
              <w:rPr>
                <w:rFonts w:ascii="Arial" w:hAnsi="Arial" w:cs="Arial"/>
                <w:bCs/>
                <w:color w:val="000000"/>
              </w:rPr>
              <w:t>200</w:t>
            </w:r>
          </w:p>
          <w:p w:rsidR="003F713E" w:rsidRPr="006350F9" w:rsidRDefault="003F713E" w:rsidP="003F713E">
            <w:pPr>
              <w:autoSpaceDE w:val="0"/>
              <w:autoSpaceDN w:val="0"/>
              <w:adjustRightInd w:val="0"/>
              <w:jc w:val="center"/>
              <w:rPr>
                <w:rFonts w:ascii="Arial" w:hAnsi="Arial" w:cs="Arial"/>
                <w:bCs/>
                <w:color w:val="000000"/>
              </w:rPr>
            </w:pPr>
          </w:p>
        </w:tc>
        <w:tc>
          <w:tcPr>
            <w:tcW w:w="283" w:type="dxa"/>
          </w:tcPr>
          <w:p w:rsidR="00664EB5" w:rsidRDefault="00664EB5" w:rsidP="005E27D0">
            <w:pPr>
              <w:autoSpaceDE w:val="0"/>
              <w:autoSpaceDN w:val="0"/>
              <w:adjustRightInd w:val="0"/>
              <w:jc w:val="center"/>
              <w:rPr>
                <w:rFonts w:ascii="Arial" w:hAnsi="Arial" w:cs="Arial"/>
                <w:bCs/>
                <w:color w:val="000000"/>
              </w:rPr>
            </w:pPr>
          </w:p>
        </w:tc>
      </w:tr>
    </w:tbl>
    <w:p w:rsidR="006350F9" w:rsidRDefault="006350F9" w:rsidP="00A33F73">
      <w:pPr>
        <w:spacing w:line="276" w:lineRule="auto"/>
        <w:rPr>
          <w:rFonts w:ascii="Arial" w:hAnsi="Arial" w:cs="Arial"/>
          <w:sz w:val="18"/>
          <w:szCs w:val="18"/>
        </w:rPr>
      </w:pPr>
    </w:p>
    <w:tbl>
      <w:tblPr>
        <w:tblStyle w:val="TableGrid"/>
        <w:tblW w:w="0" w:type="auto"/>
        <w:tblLook w:val="04A0" w:firstRow="1" w:lastRow="0" w:firstColumn="1" w:lastColumn="0" w:noHBand="0" w:noVBand="1"/>
      </w:tblPr>
      <w:tblGrid>
        <w:gridCol w:w="668"/>
        <w:gridCol w:w="6900"/>
        <w:gridCol w:w="7558"/>
      </w:tblGrid>
      <w:tr w:rsidR="00A42A5B" w:rsidTr="007D159F">
        <w:trPr>
          <w:tblHeader/>
        </w:trPr>
        <w:tc>
          <w:tcPr>
            <w:tcW w:w="15352" w:type="dxa"/>
            <w:gridSpan w:val="3"/>
            <w:shd w:val="clear" w:color="auto" w:fill="DBE5F1" w:themeFill="accent1" w:themeFillTint="33"/>
          </w:tcPr>
          <w:p w:rsidR="00A42A5B" w:rsidRPr="00A42A5B" w:rsidRDefault="00A42A5B" w:rsidP="00C71CF3">
            <w:pPr>
              <w:pStyle w:val="ListParagraph"/>
              <w:numPr>
                <w:ilvl w:val="0"/>
                <w:numId w:val="2"/>
              </w:numPr>
              <w:spacing w:line="276" w:lineRule="auto"/>
              <w:ind w:left="357" w:hanging="357"/>
              <w:rPr>
                <w:rFonts w:ascii="Arial" w:hAnsi="Arial" w:cs="Arial"/>
                <w:b/>
              </w:rPr>
            </w:pPr>
            <w:r w:rsidRPr="00A42A5B">
              <w:rPr>
                <w:rFonts w:ascii="Arial" w:hAnsi="Arial" w:cs="Arial"/>
                <w:b/>
              </w:rPr>
              <w:t>Tracking, monitoring and Governors questions answered</w:t>
            </w:r>
            <w:r>
              <w:rPr>
                <w:rFonts w:ascii="Arial" w:hAnsi="Arial" w:cs="Arial"/>
                <w:b/>
              </w:rPr>
              <w:t xml:space="preserve"> </w:t>
            </w:r>
            <w:r w:rsidRPr="00A42A5B">
              <w:rPr>
                <w:rFonts w:ascii="Arial" w:hAnsi="Arial" w:cs="Arial"/>
              </w:rPr>
              <w:t>(From Governors Toolkit 2017)</w:t>
            </w:r>
            <w:r w:rsidR="00350836">
              <w:rPr>
                <w:rFonts w:ascii="Arial" w:hAnsi="Arial" w:cs="Arial"/>
              </w:rPr>
              <w:t xml:space="preserve">   </w:t>
            </w:r>
            <w:r w:rsidR="00350836" w:rsidRPr="00350836">
              <w:rPr>
                <w:rFonts w:ascii="Arial" w:hAnsi="Arial" w:cs="Arial"/>
                <w:b/>
              </w:rPr>
              <w:t xml:space="preserve">Data accurate: </w:t>
            </w:r>
            <w:r w:rsidR="00C71CF3">
              <w:rPr>
                <w:rFonts w:ascii="Arial" w:hAnsi="Arial" w:cs="Arial"/>
                <w:b/>
              </w:rPr>
              <w:t>March</w:t>
            </w:r>
            <w:r w:rsidR="00D668A0">
              <w:rPr>
                <w:rFonts w:ascii="Arial" w:hAnsi="Arial" w:cs="Arial"/>
                <w:b/>
              </w:rPr>
              <w:t xml:space="preserve"> 20</w:t>
            </w:r>
            <w:r w:rsidR="00C71CF3">
              <w:rPr>
                <w:rFonts w:ascii="Arial" w:hAnsi="Arial" w:cs="Arial"/>
                <w:b/>
              </w:rPr>
              <w:t>21</w:t>
            </w:r>
          </w:p>
        </w:tc>
      </w:tr>
      <w:tr w:rsidR="00A42A5B" w:rsidTr="007D159F">
        <w:tc>
          <w:tcPr>
            <w:tcW w:w="675" w:type="dxa"/>
          </w:tcPr>
          <w:p w:rsidR="00A42A5B" w:rsidRPr="00A42A5B" w:rsidRDefault="00310FA5" w:rsidP="00A33F73">
            <w:pPr>
              <w:spacing w:line="276" w:lineRule="auto"/>
              <w:rPr>
                <w:rFonts w:ascii="Arial" w:hAnsi="Arial" w:cs="Arial"/>
              </w:rPr>
            </w:pPr>
            <w:r>
              <w:rPr>
                <w:rFonts w:ascii="Arial" w:hAnsi="Arial" w:cs="Arial"/>
              </w:rPr>
              <w:t>1</w:t>
            </w:r>
          </w:p>
        </w:tc>
        <w:tc>
          <w:tcPr>
            <w:tcW w:w="7001" w:type="dxa"/>
          </w:tcPr>
          <w:p w:rsidR="00A42A5B" w:rsidRDefault="00B0548D" w:rsidP="00A33F73">
            <w:pPr>
              <w:spacing w:line="276" w:lineRule="auto"/>
              <w:rPr>
                <w:rFonts w:ascii="Arial" w:hAnsi="Arial" w:cs="Arial"/>
              </w:rPr>
            </w:pPr>
            <w:r>
              <w:rPr>
                <w:rFonts w:ascii="Arial" w:hAnsi="Arial" w:cs="Arial"/>
              </w:rPr>
              <w:t>Do Governors know how much money is allocated to the school for the Pupil Premium?</w:t>
            </w:r>
          </w:p>
          <w:p w:rsidR="003F713E" w:rsidRDefault="003F713E" w:rsidP="00A33F73">
            <w:pPr>
              <w:spacing w:line="276" w:lineRule="auto"/>
              <w:rPr>
                <w:rFonts w:ascii="Arial" w:hAnsi="Arial" w:cs="Arial"/>
              </w:rPr>
            </w:pPr>
          </w:p>
          <w:p w:rsidR="00B0548D" w:rsidRDefault="00B0548D" w:rsidP="00B0548D">
            <w:pPr>
              <w:pStyle w:val="ListParagraph"/>
              <w:numPr>
                <w:ilvl w:val="0"/>
                <w:numId w:val="14"/>
              </w:numPr>
              <w:spacing w:line="276" w:lineRule="auto"/>
              <w:rPr>
                <w:rFonts w:ascii="Arial" w:hAnsi="Arial" w:cs="Arial"/>
              </w:rPr>
            </w:pPr>
            <w:r>
              <w:rPr>
                <w:rFonts w:ascii="Arial" w:hAnsi="Arial" w:cs="Arial"/>
              </w:rPr>
              <w:lastRenderedPageBreak/>
              <w:t xml:space="preserve">What percentage of Pupil Premium eligible pupils have you in your </w:t>
            </w:r>
            <w:r w:rsidR="00732F2F">
              <w:rPr>
                <w:rFonts w:ascii="Arial" w:hAnsi="Arial" w:cs="Arial"/>
              </w:rPr>
              <w:t>school?</w:t>
            </w:r>
            <w:r>
              <w:rPr>
                <w:rFonts w:ascii="Arial" w:hAnsi="Arial" w:cs="Arial"/>
              </w:rPr>
              <w:t xml:space="preserve">  How does this compare with national data?</w:t>
            </w:r>
          </w:p>
          <w:p w:rsidR="00732F2F" w:rsidRPr="00732F2F" w:rsidRDefault="00B0548D" w:rsidP="00732F2F">
            <w:pPr>
              <w:pStyle w:val="ListParagraph"/>
              <w:numPr>
                <w:ilvl w:val="0"/>
                <w:numId w:val="14"/>
              </w:numPr>
              <w:spacing w:line="276" w:lineRule="auto"/>
              <w:rPr>
                <w:rFonts w:ascii="Arial" w:hAnsi="Arial" w:cs="Arial"/>
              </w:rPr>
            </w:pPr>
            <w:r>
              <w:rPr>
                <w:rFonts w:ascii="Arial" w:hAnsi="Arial" w:cs="Arial"/>
              </w:rPr>
              <w:t>Do governors know the breakdown between FSM, Looked</w:t>
            </w:r>
          </w:p>
          <w:p w:rsidR="00B0548D" w:rsidRDefault="00B0548D" w:rsidP="00732F2F">
            <w:pPr>
              <w:pStyle w:val="ListParagraph"/>
              <w:spacing w:line="276" w:lineRule="auto"/>
              <w:rPr>
                <w:rFonts w:ascii="Arial" w:hAnsi="Arial" w:cs="Arial"/>
              </w:rPr>
            </w:pPr>
            <w:r>
              <w:rPr>
                <w:rFonts w:ascii="Arial" w:hAnsi="Arial" w:cs="Arial"/>
              </w:rPr>
              <w:t>After Children and Service Children?</w:t>
            </w:r>
          </w:p>
          <w:p w:rsidR="00732F2F" w:rsidRDefault="00732F2F" w:rsidP="00732F2F">
            <w:pPr>
              <w:pStyle w:val="ListParagraph"/>
              <w:spacing w:line="276" w:lineRule="auto"/>
              <w:rPr>
                <w:rFonts w:ascii="Arial" w:hAnsi="Arial" w:cs="Arial"/>
              </w:rPr>
            </w:pPr>
          </w:p>
          <w:p w:rsidR="00B0548D" w:rsidRDefault="00B0548D" w:rsidP="00B0548D">
            <w:pPr>
              <w:pStyle w:val="ListParagraph"/>
              <w:numPr>
                <w:ilvl w:val="0"/>
                <w:numId w:val="14"/>
              </w:numPr>
              <w:spacing w:line="276" w:lineRule="auto"/>
              <w:rPr>
                <w:rFonts w:ascii="Arial" w:hAnsi="Arial" w:cs="Arial"/>
              </w:rPr>
            </w:pPr>
            <w:r>
              <w:rPr>
                <w:rFonts w:ascii="Arial" w:hAnsi="Arial" w:cs="Arial"/>
              </w:rPr>
              <w:t xml:space="preserve">Do you know the breakdown of each group by academic </w:t>
            </w:r>
            <w:r w:rsidR="00732F2F">
              <w:rPr>
                <w:rFonts w:ascii="Arial" w:hAnsi="Arial" w:cs="Arial"/>
              </w:rPr>
              <w:t>year/?</w:t>
            </w:r>
          </w:p>
          <w:p w:rsidR="00732F2F" w:rsidRDefault="00732F2F" w:rsidP="00732F2F">
            <w:pPr>
              <w:pStyle w:val="ListParagraph"/>
              <w:spacing w:line="276" w:lineRule="auto"/>
              <w:rPr>
                <w:rFonts w:ascii="Arial" w:hAnsi="Arial" w:cs="Arial"/>
              </w:rPr>
            </w:pPr>
          </w:p>
          <w:p w:rsidR="00B0548D" w:rsidRPr="00B0548D" w:rsidRDefault="00B0548D" w:rsidP="00B0548D">
            <w:pPr>
              <w:pStyle w:val="ListParagraph"/>
              <w:numPr>
                <w:ilvl w:val="0"/>
                <w:numId w:val="14"/>
              </w:numPr>
              <w:spacing w:line="276" w:lineRule="auto"/>
              <w:rPr>
                <w:rFonts w:ascii="Arial" w:hAnsi="Arial" w:cs="Arial"/>
              </w:rPr>
            </w:pPr>
            <w:r>
              <w:rPr>
                <w:rFonts w:ascii="Arial" w:hAnsi="Arial" w:cs="Arial"/>
              </w:rPr>
              <w:t xml:space="preserve">Do you know how many of each cohort appears in other vulnerable groups i.e. SEN(D), BAME (Black, Asian and Minority Ethnic), Gender? </w:t>
            </w:r>
          </w:p>
        </w:tc>
        <w:tc>
          <w:tcPr>
            <w:tcW w:w="7676" w:type="dxa"/>
          </w:tcPr>
          <w:p w:rsidR="00A42A5B" w:rsidRDefault="00732F2F" w:rsidP="00A33F73">
            <w:pPr>
              <w:spacing w:line="276" w:lineRule="auto"/>
              <w:rPr>
                <w:rFonts w:ascii="Arial" w:hAnsi="Arial" w:cs="Arial"/>
              </w:rPr>
            </w:pPr>
            <w:r>
              <w:rPr>
                <w:rFonts w:ascii="Arial" w:hAnsi="Arial" w:cs="Arial"/>
              </w:rPr>
              <w:lastRenderedPageBreak/>
              <w:t>Yes</w:t>
            </w:r>
          </w:p>
          <w:p w:rsidR="003F713E" w:rsidRDefault="003F713E" w:rsidP="00A33F73">
            <w:pPr>
              <w:spacing w:line="276" w:lineRule="auto"/>
              <w:rPr>
                <w:rFonts w:ascii="Arial" w:hAnsi="Arial" w:cs="Arial"/>
              </w:rPr>
            </w:pPr>
          </w:p>
          <w:p w:rsidR="00350836" w:rsidRPr="00685BFA" w:rsidRDefault="00685BFA" w:rsidP="00E37103">
            <w:pPr>
              <w:pStyle w:val="ListParagraph"/>
              <w:numPr>
                <w:ilvl w:val="0"/>
                <w:numId w:val="21"/>
              </w:numPr>
              <w:spacing w:line="276" w:lineRule="auto"/>
              <w:ind w:hanging="458"/>
              <w:rPr>
                <w:rFonts w:ascii="Arial" w:hAnsi="Arial" w:cs="Arial"/>
              </w:rPr>
            </w:pPr>
            <w:r>
              <w:rPr>
                <w:rFonts w:ascii="Arial" w:hAnsi="Arial" w:cs="Arial"/>
              </w:rPr>
              <w:lastRenderedPageBreak/>
              <w:t xml:space="preserve">60%, </w:t>
            </w:r>
            <w:r w:rsidR="00C71CF3" w:rsidRPr="00685BFA">
              <w:rPr>
                <w:rFonts w:ascii="Arial" w:hAnsi="Arial" w:cs="Arial"/>
              </w:rPr>
              <w:t xml:space="preserve">120 </w:t>
            </w:r>
            <w:r w:rsidR="00EF62A5" w:rsidRPr="00685BFA">
              <w:rPr>
                <w:rFonts w:ascii="Arial" w:hAnsi="Arial" w:cs="Arial"/>
              </w:rPr>
              <w:t xml:space="preserve">children of which </w:t>
            </w:r>
            <w:r w:rsidR="00C71CF3" w:rsidRPr="00685BFA">
              <w:rPr>
                <w:rFonts w:ascii="Arial" w:hAnsi="Arial" w:cs="Arial"/>
              </w:rPr>
              <w:t>72</w:t>
            </w:r>
            <w:r w:rsidR="00350836" w:rsidRPr="00685BFA">
              <w:rPr>
                <w:rFonts w:ascii="Arial" w:hAnsi="Arial" w:cs="Arial"/>
              </w:rPr>
              <w:t xml:space="preserve"> are currently </w:t>
            </w:r>
            <w:r w:rsidR="00410FF7">
              <w:rPr>
                <w:rFonts w:ascii="Arial" w:hAnsi="Arial" w:cs="Arial"/>
              </w:rPr>
              <w:t>being given PP</w:t>
            </w:r>
            <w:r w:rsidR="00CB0626" w:rsidRPr="00685BFA">
              <w:rPr>
                <w:rFonts w:ascii="Arial" w:hAnsi="Arial" w:cs="Arial"/>
              </w:rPr>
              <w:t xml:space="preserve"> </w:t>
            </w:r>
            <w:r w:rsidR="00410FF7">
              <w:rPr>
                <w:rFonts w:ascii="Arial" w:hAnsi="Arial" w:cs="Arial"/>
              </w:rPr>
              <w:t>v National Average of</w:t>
            </w:r>
            <w:r>
              <w:rPr>
                <w:rFonts w:ascii="Arial" w:hAnsi="Arial" w:cs="Arial"/>
              </w:rPr>
              <w:t xml:space="preserve"> 20.8</w:t>
            </w:r>
            <w:r w:rsidR="00350836" w:rsidRPr="00685BFA">
              <w:rPr>
                <w:rFonts w:ascii="Arial" w:hAnsi="Arial" w:cs="Arial"/>
              </w:rPr>
              <w:t>%</w:t>
            </w:r>
            <w:r w:rsidR="00410FF7">
              <w:rPr>
                <w:rFonts w:ascii="Arial" w:hAnsi="Arial" w:cs="Arial"/>
              </w:rPr>
              <w:t xml:space="preserve"> of all schools and a National Average of 53.1% in PRU’s</w:t>
            </w:r>
          </w:p>
          <w:p w:rsidR="007E2AEA" w:rsidRPr="00350836" w:rsidRDefault="007E2AEA" w:rsidP="00EF62A5">
            <w:pPr>
              <w:pStyle w:val="ListParagraph"/>
              <w:spacing w:line="276" w:lineRule="auto"/>
              <w:rPr>
                <w:rFonts w:ascii="Arial" w:hAnsi="Arial" w:cs="Arial"/>
              </w:rPr>
            </w:pPr>
          </w:p>
          <w:p w:rsidR="00350836" w:rsidRDefault="00883382" w:rsidP="00F353C6">
            <w:pPr>
              <w:pStyle w:val="ListParagraph"/>
              <w:numPr>
                <w:ilvl w:val="0"/>
                <w:numId w:val="21"/>
              </w:numPr>
              <w:spacing w:line="276" w:lineRule="auto"/>
              <w:ind w:hanging="458"/>
              <w:rPr>
                <w:rFonts w:ascii="Arial" w:hAnsi="Arial" w:cs="Arial"/>
              </w:rPr>
            </w:pPr>
            <w:r>
              <w:rPr>
                <w:rFonts w:ascii="Arial" w:hAnsi="Arial" w:cs="Arial"/>
              </w:rPr>
              <w:t xml:space="preserve">7 </w:t>
            </w:r>
            <w:r w:rsidR="00257114">
              <w:rPr>
                <w:rFonts w:ascii="Arial" w:hAnsi="Arial" w:cs="Arial"/>
              </w:rPr>
              <w:t xml:space="preserve">x </w:t>
            </w:r>
            <w:r w:rsidR="00350836">
              <w:rPr>
                <w:rFonts w:ascii="Arial" w:hAnsi="Arial" w:cs="Arial"/>
              </w:rPr>
              <w:t>LAC, no Service Children</w:t>
            </w:r>
          </w:p>
          <w:p w:rsidR="00350836" w:rsidRPr="00350836" w:rsidRDefault="00350836" w:rsidP="00F353C6">
            <w:pPr>
              <w:pStyle w:val="ListParagraph"/>
              <w:ind w:hanging="458"/>
              <w:rPr>
                <w:rFonts w:ascii="Arial" w:hAnsi="Arial" w:cs="Arial"/>
              </w:rPr>
            </w:pPr>
          </w:p>
          <w:p w:rsidR="00350836" w:rsidRDefault="00350836" w:rsidP="00F353C6">
            <w:pPr>
              <w:pStyle w:val="ListParagraph"/>
              <w:numPr>
                <w:ilvl w:val="0"/>
                <w:numId w:val="21"/>
              </w:numPr>
              <w:spacing w:line="276" w:lineRule="auto"/>
              <w:ind w:hanging="458"/>
              <w:rPr>
                <w:rFonts w:ascii="Arial" w:hAnsi="Arial" w:cs="Arial"/>
              </w:rPr>
            </w:pPr>
            <w:r>
              <w:rPr>
                <w:rFonts w:ascii="Arial" w:hAnsi="Arial" w:cs="Arial"/>
              </w:rPr>
              <w:t>No</w:t>
            </w:r>
            <w:r w:rsidR="00EF62A5">
              <w:rPr>
                <w:rFonts w:ascii="Arial" w:hAnsi="Arial" w:cs="Arial"/>
              </w:rPr>
              <w:t xml:space="preserve"> of children: </w:t>
            </w:r>
            <w:r w:rsidR="00321F17">
              <w:rPr>
                <w:rFonts w:ascii="Arial" w:hAnsi="Arial" w:cs="Arial"/>
              </w:rPr>
              <w:t>Yr1-</w:t>
            </w:r>
            <w:r w:rsidR="0036732E">
              <w:rPr>
                <w:rFonts w:ascii="Arial" w:hAnsi="Arial" w:cs="Arial"/>
              </w:rPr>
              <w:t>0</w:t>
            </w:r>
            <w:r w:rsidR="00321F17">
              <w:rPr>
                <w:rFonts w:ascii="Arial" w:hAnsi="Arial" w:cs="Arial"/>
              </w:rPr>
              <w:t>, Yr2-</w:t>
            </w:r>
            <w:r w:rsidR="0036732E">
              <w:rPr>
                <w:rFonts w:ascii="Arial" w:hAnsi="Arial" w:cs="Arial"/>
              </w:rPr>
              <w:t>1</w:t>
            </w:r>
            <w:r w:rsidR="00321F17">
              <w:rPr>
                <w:rFonts w:ascii="Arial" w:hAnsi="Arial" w:cs="Arial"/>
              </w:rPr>
              <w:t>, Yr3-</w:t>
            </w:r>
            <w:r w:rsidR="00C71CF3">
              <w:rPr>
                <w:rFonts w:ascii="Arial" w:hAnsi="Arial" w:cs="Arial"/>
              </w:rPr>
              <w:t>4</w:t>
            </w:r>
            <w:r w:rsidR="00321F17">
              <w:rPr>
                <w:rFonts w:ascii="Arial" w:hAnsi="Arial" w:cs="Arial"/>
              </w:rPr>
              <w:t>, Yr4-</w:t>
            </w:r>
            <w:r w:rsidR="00C71CF3">
              <w:rPr>
                <w:rFonts w:ascii="Arial" w:hAnsi="Arial" w:cs="Arial"/>
              </w:rPr>
              <w:t>4</w:t>
            </w:r>
            <w:r w:rsidR="00321F17">
              <w:rPr>
                <w:rFonts w:ascii="Arial" w:hAnsi="Arial" w:cs="Arial"/>
              </w:rPr>
              <w:t>, Yr5-</w:t>
            </w:r>
            <w:r w:rsidR="00C71CF3">
              <w:rPr>
                <w:rFonts w:ascii="Arial" w:hAnsi="Arial" w:cs="Arial"/>
              </w:rPr>
              <w:t>4</w:t>
            </w:r>
            <w:r w:rsidR="00321F17">
              <w:rPr>
                <w:rFonts w:ascii="Arial" w:hAnsi="Arial" w:cs="Arial"/>
              </w:rPr>
              <w:t>, Yr6-</w:t>
            </w:r>
            <w:r w:rsidR="00C71CF3">
              <w:rPr>
                <w:rFonts w:ascii="Arial" w:hAnsi="Arial" w:cs="Arial"/>
              </w:rPr>
              <w:t>5</w:t>
            </w:r>
          </w:p>
          <w:p w:rsidR="00F353C6" w:rsidRPr="006C5B7B" w:rsidRDefault="0036732E" w:rsidP="006C5B7B">
            <w:pPr>
              <w:pStyle w:val="ListParagraph"/>
              <w:ind w:hanging="458"/>
              <w:rPr>
                <w:rFonts w:ascii="Arial" w:hAnsi="Arial" w:cs="Arial"/>
              </w:rPr>
            </w:pPr>
            <w:r>
              <w:rPr>
                <w:rFonts w:ascii="Arial" w:hAnsi="Arial" w:cs="Arial"/>
              </w:rPr>
              <w:t xml:space="preserve">                                 Yr7-</w:t>
            </w:r>
            <w:r w:rsidR="00C71CF3">
              <w:rPr>
                <w:rFonts w:ascii="Arial" w:hAnsi="Arial" w:cs="Arial"/>
              </w:rPr>
              <w:t>4</w:t>
            </w:r>
            <w:r>
              <w:rPr>
                <w:rFonts w:ascii="Arial" w:hAnsi="Arial" w:cs="Arial"/>
              </w:rPr>
              <w:t xml:space="preserve"> Yr8-</w:t>
            </w:r>
            <w:r w:rsidR="00C71CF3">
              <w:rPr>
                <w:rFonts w:ascii="Arial" w:hAnsi="Arial" w:cs="Arial"/>
              </w:rPr>
              <w:t>4</w:t>
            </w:r>
            <w:r>
              <w:rPr>
                <w:rFonts w:ascii="Arial" w:hAnsi="Arial" w:cs="Arial"/>
              </w:rPr>
              <w:t>, Yr9-</w:t>
            </w:r>
            <w:r w:rsidR="006C5B7B">
              <w:rPr>
                <w:rFonts w:ascii="Arial" w:hAnsi="Arial" w:cs="Arial"/>
              </w:rPr>
              <w:t>6</w:t>
            </w:r>
            <w:r>
              <w:rPr>
                <w:rFonts w:ascii="Arial" w:hAnsi="Arial" w:cs="Arial"/>
              </w:rPr>
              <w:t>, Yr10-1</w:t>
            </w:r>
            <w:r w:rsidR="006C5B7B">
              <w:rPr>
                <w:rFonts w:ascii="Arial" w:hAnsi="Arial" w:cs="Arial"/>
              </w:rPr>
              <w:t>7</w:t>
            </w:r>
            <w:r w:rsidRPr="006C5B7B">
              <w:rPr>
                <w:rFonts w:ascii="Arial" w:hAnsi="Arial" w:cs="Arial"/>
              </w:rPr>
              <w:t>, Yr11-</w:t>
            </w:r>
            <w:r w:rsidR="00C71CF3" w:rsidRPr="006C5B7B">
              <w:rPr>
                <w:rFonts w:ascii="Arial" w:hAnsi="Arial" w:cs="Arial"/>
              </w:rPr>
              <w:t>23</w:t>
            </w:r>
          </w:p>
          <w:p w:rsidR="00732F2F" w:rsidRPr="00F353C6" w:rsidRDefault="00732F2F" w:rsidP="00F353C6">
            <w:pPr>
              <w:pStyle w:val="ListParagraph"/>
              <w:ind w:hanging="458"/>
              <w:rPr>
                <w:rFonts w:ascii="Arial" w:hAnsi="Arial" w:cs="Arial"/>
              </w:rPr>
            </w:pPr>
          </w:p>
          <w:p w:rsidR="00F353C6" w:rsidRDefault="00E60A5B" w:rsidP="00E60A5B">
            <w:pPr>
              <w:pStyle w:val="ListParagraph"/>
              <w:numPr>
                <w:ilvl w:val="0"/>
                <w:numId w:val="21"/>
              </w:numPr>
              <w:spacing w:line="276" w:lineRule="auto"/>
              <w:ind w:hanging="458"/>
              <w:rPr>
                <w:rFonts w:ascii="Arial" w:hAnsi="Arial" w:cs="Arial"/>
              </w:rPr>
            </w:pPr>
            <w:r>
              <w:rPr>
                <w:rFonts w:ascii="Arial" w:hAnsi="Arial" w:cs="Arial"/>
              </w:rPr>
              <w:t>50</w:t>
            </w:r>
            <w:r w:rsidR="0036732E">
              <w:rPr>
                <w:rFonts w:ascii="Arial" w:hAnsi="Arial" w:cs="Arial"/>
              </w:rPr>
              <w:t>%</w:t>
            </w:r>
            <w:r>
              <w:rPr>
                <w:rFonts w:ascii="Arial" w:hAnsi="Arial" w:cs="Arial"/>
              </w:rPr>
              <w:t xml:space="preserve"> of PP children have an EHCP for SEMH</w:t>
            </w:r>
          </w:p>
          <w:p w:rsidR="00E60A5B" w:rsidRPr="00350836" w:rsidRDefault="00E60A5B" w:rsidP="00E60A5B">
            <w:pPr>
              <w:pStyle w:val="ListParagraph"/>
              <w:spacing w:line="276" w:lineRule="auto"/>
              <w:rPr>
                <w:rFonts w:ascii="Arial" w:hAnsi="Arial" w:cs="Arial"/>
              </w:rPr>
            </w:pPr>
            <w:r>
              <w:rPr>
                <w:rFonts w:ascii="Arial" w:hAnsi="Arial" w:cs="Arial"/>
              </w:rPr>
              <w:t>80% Male  20% Female</w:t>
            </w:r>
          </w:p>
        </w:tc>
      </w:tr>
      <w:tr w:rsidR="00A42A5B" w:rsidTr="007D159F">
        <w:tc>
          <w:tcPr>
            <w:tcW w:w="675" w:type="dxa"/>
          </w:tcPr>
          <w:p w:rsidR="00A42A5B" w:rsidRPr="00A42A5B" w:rsidRDefault="00310FA5" w:rsidP="00A33F73">
            <w:pPr>
              <w:spacing w:line="276" w:lineRule="auto"/>
              <w:rPr>
                <w:rFonts w:ascii="Arial" w:hAnsi="Arial" w:cs="Arial"/>
              </w:rPr>
            </w:pPr>
            <w:r>
              <w:rPr>
                <w:rFonts w:ascii="Arial" w:hAnsi="Arial" w:cs="Arial"/>
              </w:rPr>
              <w:lastRenderedPageBreak/>
              <w:t>2</w:t>
            </w:r>
          </w:p>
        </w:tc>
        <w:tc>
          <w:tcPr>
            <w:tcW w:w="7001" w:type="dxa"/>
          </w:tcPr>
          <w:p w:rsidR="00A42A5B" w:rsidRDefault="00B0548D" w:rsidP="00A33F73">
            <w:pPr>
              <w:spacing w:line="276" w:lineRule="auto"/>
              <w:rPr>
                <w:rFonts w:ascii="Arial" w:hAnsi="Arial" w:cs="Arial"/>
              </w:rPr>
            </w:pPr>
            <w:r>
              <w:rPr>
                <w:rFonts w:ascii="Arial" w:hAnsi="Arial" w:cs="Arial"/>
              </w:rPr>
              <w:t>Is the Pupil Premium money identified in the school’s budget planning?</w:t>
            </w:r>
          </w:p>
          <w:p w:rsidR="00B0548D" w:rsidRDefault="00B0548D" w:rsidP="00B0548D">
            <w:pPr>
              <w:pStyle w:val="ListParagraph"/>
              <w:numPr>
                <w:ilvl w:val="0"/>
                <w:numId w:val="15"/>
              </w:numPr>
              <w:spacing w:line="276" w:lineRule="auto"/>
              <w:rPr>
                <w:rFonts w:ascii="Arial" w:hAnsi="Arial" w:cs="Arial"/>
              </w:rPr>
            </w:pPr>
            <w:r>
              <w:rPr>
                <w:rFonts w:ascii="Arial" w:hAnsi="Arial" w:cs="Arial"/>
              </w:rPr>
              <w:t>How much does the Pupil Premium money represent in percentage terms of the total income of the school?</w:t>
            </w:r>
          </w:p>
          <w:p w:rsidR="00B0548D" w:rsidRDefault="00B0548D" w:rsidP="00B0548D">
            <w:pPr>
              <w:pStyle w:val="ListParagraph"/>
              <w:numPr>
                <w:ilvl w:val="0"/>
                <w:numId w:val="15"/>
              </w:numPr>
              <w:spacing w:line="276" w:lineRule="auto"/>
              <w:rPr>
                <w:rFonts w:ascii="Arial" w:hAnsi="Arial" w:cs="Arial"/>
              </w:rPr>
            </w:pPr>
            <w:r>
              <w:rPr>
                <w:rFonts w:ascii="Arial" w:hAnsi="Arial" w:cs="Arial"/>
              </w:rPr>
              <w:t>Is the Pupil Premium money likely to alter significantly over time?</w:t>
            </w:r>
          </w:p>
          <w:p w:rsidR="00B0548D" w:rsidRDefault="00B0548D" w:rsidP="00B0548D">
            <w:pPr>
              <w:pStyle w:val="ListParagraph"/>
              <w:numPr>
                <w:ilvl w:val="0"/>
                <w:numId w:val="15"/>
              </w:numPr>
              <w:spacing w:line="276" w:lineRule="auto"/>
              <w:rPr>
                <w:rFonts w:ascii="Arial" w:hAnsi="Arial" w:cs="Arial"/>
              </w:rPr>
            </w:pPr>
            <w:r>
              <w:rPr>
                <w:rFonts w:ascii="Arial" w:hAnsi="Arial" w:cs="Arial"/>
              </w:rPr>
              <w:t>How is the delegated authority to make decisions over Pupil Premium spend decided and documented?</w:t>
            </w:r>
          </w:p>
          <w:p w:rsidR="00B0548D" w:rsidRDefault="00B0548D" w:rsidP="00B0548D">
            <w:pPr>
              <w:pStyle w:val="ListParagraph"/>
              <w:numPr>
                <w:ilvl w:val="0"/>
                <w:numId w:val="15"/>
              </w:numPr>
              <w:spacing w:line="276" w:lineRule="auto"/>
              <w:rPr>
                <w:rFonts w:ascii="Arial" w:hAnsi="Arial" w:cs="Arial"/>
              </w:rPr>
            </w:pPr>
            <w:r>
              <w:rPr>
                <w:rFonts w:ascii="Arial" w:hAnsi="Arial" w:cs="Arial"/>
              </w:rPr>
              <w:t xml:space="preserve">Is income and expenditure reported explicitly for Pupil Premium? </w:t>
            </w:r>
          </w:p>
          <w:p w:rsidR="008D5831" w:rsidRPr="00B0548D" w:rsidRDefault="008D5831" w:rsidP="00B0548D">
            <w:pPr>
              <w:pStyle w:val="ListParagraph"/>
              <w:numPr>
                <w:ilvl w:val="0"/>
                <w:numId w:val="15"/>
              </w:numPr>
              <w:spacing w:line="276" w:lineRule="auto"/>
              <w:rPr>
                <w:rFonts w:ascii="Arial" w:hAnsi="Arial" w:cs="Arial"/>
              </w:rPr>
            </w:pPr>
          </w:p>
        </w:tc>
        <w:tc>
          <w:tcPr>
            <w:tcW w:w="7676" w:type="dxa"/>
          </w:tcPr>
          <w:p w:rsidR="00A42A5B" w:rsidRDefault="00732F2F" w:rsidP="00A33F73">
            <w:pPr>
              <w:spacing w:line="276" w:lineRule="auto"/>
              <w:rPr>
                <w:rFonts w:ascii="Arial" w:hAnsi="Arial" w:cs="Arial"/>
              </w:rPr>
            </w:pPr>
            <w:r>
              <w:rPr>
                <w:rFonts w:ascii="Arial" w:hAnsi="Arial" w:cs="Arial"/>
              </w:rPr>
              <w:t>Yes</w:t>
            </w:r>
          </w:p>
          <w:p w:rsidR="00F353C6" w:rsidRDefault="00F353C6" w:rsidP="00F353C6">
            <w:pPr>
              <w:spacing w:line="276" w:lineRule="auto"/>
              <w:rPr>
                <w:rFonts w:ascii="Arial" w:hAnsi="Arial" w:cs="Arial"/>
              </w:rPr>
            </w:pPr>
          </w:p>
          <w:p w:rsidR="00F353C6" w:rsidRDefault="00883382" w:rsidP="00F353C6">
            <w:pPr>
              <w:pStyle w:val="ListParagraph"/>
              <w:numPr>
                <w:ilvl w:val="0"/>
                <w:numId w:val="22"/>
              </w:numPr>
              <w:spacing w:line="276" w:lineRule="auto"/>
              <w:rPr>
                <w:rFonts w:ascii="Arial" w:hAnsi="Arial" w:cs="Arial"/>
              </w:rPr>
            </w:pPr>
            <w:r>
              <w:rPr>
                <w:rFonts w:ascii="Arial" w:hAnsi="Arial" w:cs="Arial"/>
              </w:rPr>
              <w:t>2.6</w:t>
            </w:r>
            <w:r w:rsidR="008D5831">
              <w:rPr>
                <w:rFonts w:ascii="Arial" w:hAnsi="Arial" w:cs="Arial"/>
              </w:rPr>
              <w:t>%</w:t>
            </w:r>
            <w:r>
              <w:rPr>
                <w:rFonts w:ascii="Arial" w:hAnsi="Arial" w:cs="Arial"/>
              </w:rPr>
              <w:t xml:space="preserve"> of total budget</w:t>
            </w:r>
          </w:p>
          <w:p w:rsidR="007E2AEA" w:rsidRPr="007E2AEA" w:rsidRDefault="007E2AEA" w:rsidP="007E2AEA">
            <w:pPr>
              <w:pStyle w:val="ListParagraph"/>
              <w:spacing w:line="276" w:lineRule="auto"/>
              <w:rPr>
                <w:rFonts w:ascii="Arial" w:hAnsi="Arial" w:cs="Arial"/>
              </w:rPr>
            </w:pPr>
          </w:p>
          <w:p w:rsidR="00F353C6" w:rsidRDefault="00732F2F" w:rsidP="00F353C6">
            <w:pPr>
              <w:pStyle w:val="ListParagraph"/>
              <w:numPr>
                <w:ilvl w:val="0"/>
                <w:numId w:val="22"/>
              </w:numPr>
              <w:spacing w:line="276" w:lineRule="auto"/>
              <w:rPr>
                <w:rFonts w:ascii="Arial" w:hAnsi="Arial" w:cs="Arial"/>
              </w:rPr>
            </w:pPr>
            <w:r>
              <w:rPr>
                <w:rFonts w:ascii="Arial" w:hAnsi="Arial" w:cs="Arial"/>
              </w:rPr>
              <w:t>It is expected to increase slightly over time</w:t>
            </w:r>
          </w:p>
          <w:p w:rsidR="00F353C6" w:rsidRPr="00F353C6" w:rsidRDefault="00F353C6" w:rsidP="00F353C6">
            <w:pPr>
              <w:pStyle w:val="ListParagraph"/>
              <w:rPr>
                <w:rFonts w:ascii="Arial" w:hAnsi="Arial" w:cs="Arial"/>
              </w:rPr>
            </w:pPr>
          </w:p>
          <w:p w:rsidR="00F353C6" w:rsidRDefault="00F353C6" w:rsidP="00F353C6">
            <w:pPr>
              <w:pStyle w:val="ListParagraph"/>
              <w:numPr>
                <w:ilvl w:val="0"/>
                <w:numId w:val="22"/>
              </w:numPr>
              <w:spacing w:line="276" w:lineRule="auto"/>
              <w:rPr>
                <w:rFonts w:ascii="Arial" w:hAnsi="Arial" w:cs="Arial"/>
              </w:rPr>
            </w:pPr>
            <w:r>
              <w:rPr>
                <w:rFonts w:ascii="Arial" w:hAnsi="Arial" w:cs="Arial"/>
              </w:rPr>
              <w:t xml:space="preserve">Delegated to HT who reports </w:t>
            </w:r>
            <w:r w:rsidR="00D668A0">
              <w:rPr>
                <w:rFonts w:ascii="Arial" w:hAnsi="Arial" w:cs="Arial"/>
              </w:rPr>
              <w:t>Management Committee</w:t>
            </w:r>
          </w:p>
          <w:p w:rsidR="00D668A0" w:rsidRPr="00D668A0" w:rsidRDefault="00D668A0" w:rsidP="00D668A0">
            <w:pPr>
              <w:pStyle w:val="ListParagraph"/>
              <w:rPr>
                <w:rFonts w:ascii="Arial" w:hAnsi="Arial" w:cs="Arial"/>
              </w:rPr>
            </w:pPr>
          </w:p>
          <w:p w:rsidR="00D668A0" w:rsidRPr="00F353C6" w:rsidRDefault="00D668A0" w:rsidP="00F353C6">
            <w:pPr>
              <w:pStyle w:val="ListParagraph"/>
              <w:numPr>
                <w:ilvl w:val="0"/>
                <w:numId w:val="22"/>
              </w:numPr>
              <w:spacing w:line="276" w:lineRule="auto"/>
              <w:rPr>
                <w:rFonts w:ascii="Arial" w:hAnsi="Arial" w:cs="Arial"/>
              </w:rPr>
            </w:pPr>
            <w:r>
              <w:rPr>
                <w:rFonts w:ascii="Arial" w:hAnsi="Arial" w:cs="Arial"/>
              </w:rPr>
              <w:t>Yes</w:t>
            </w:r>
          </w:p>
          <w:p w:rsidR="00F353C6" w:rsidRPr="00D668A0" w:rsidRDefault="00F353C6" w:rsidP="00D668A0">
            <w:pPr>
              <w:spacing w:line="276" w:lineRule="auto"/>
              <w:ind w:left="360"/>
              <w:rPr>
                <w:rFonts w:ascii="Arial" w:hAnsi="Arial" w:cs="Arial"/>
              </w:rPr>
            </w:pPr>
          </w:p>
        </w:tc>
      </w:tr>
      <w:tr w:rsidR="00A42A5B" w:rsidTr="007D159F">
        <w:tc>
          <w:tcPr>
            <w:tcW w:w="675" w:type="dxa"/>
          </w:tcPr>
          <w:p w:rsidR="00A42A5B" w:rsidRPr="00A42A5B" w:rsidRDefault="00A42A5B" w:rsidP="00A33F73">
            <w:pPr>
              <w:spacing w:line="276" w:lineRule="auto"/>
              <w:rPr>
                <w:rFonts w:ascii="Arial" w:hAnsi="Arial" w:cs="Arial"/>
              </w:rPr>
            </w:pPr>
          </w:p>
        </w:tc>
        <w:tc>
          <w:tcPr>
            <w:tcW w:w="7001" w:type="dxa"/>
          </w:tcPr>
          <w:p w:rsidR="00A42A5B" w:rsidRPr="00A86E63" w:rsidRDefault="00B0548D" w:rsidP="00A33F73">
            <w:pPr>
              <w:spacing w:line="276" w:lineRule="auto"/>
              <w:rPr>
                <w:rFonts w:ascii="Arial" w:hAnsi="Arial" w:cs="Arial"/>
              </w:rPr>
            </w:pPr>
            <w:r w:rsidRPr="00A86E63">
              <w:rPr>
                <w:rFonts w:ascii="Arial" w:hAnsi="Arial" w:cs="Arial"/>
              </w:rPr>
              <w:t>Do Governors have a clear understanding of where gaps exist, both within the school and against national performance data?</w:t>
            </w:r>
          </w:p>
          <w:p w:rsidR="00B0548D" w:rsidRPr="00A86E63" w:rsidRDefault="00B0548D" w:rsidP="00B0548D">
            <w:pPr>
              <w:pStyle w:val="ListParagraph"/>
              <w:numPr>
                <w:ilvl w:val="0"/>
                <w:numId w:val="16"/>
              </w:numPr>
              <w:spacing w:line="276" w:lineRule="auto"/>
              <w:rPr>
                <w:rFonts w:ascii="Arial" w:hAnsi="Arial" w:cs="Arial"/>
              </w:rPr>
            </w:pPr>
            <w:r w:rsidRPr="00A86E63">
              <w:rPr>
                <w:rFonts w:ascii="Arial" w:hAnsi="Arial" w:cs="Arial"/>
              </w:rPr>
              <w:t xml:space="preserve">Do the school’s systems enable governors to have a clear picture of the progress and attainment of pupils who are eligible for the Pupil Premium </w:t>
            </w:r>
            <w:r w:rsidRPr="00A86E63">
              <w:rPr>
                <w:rFonts w:ascii="Arial" w:hAnsi="Arial" w:cs="Arial"/>
                <w:b/>
              </w:rPr>
              <w:t>in all year groups across the school and for all subjects</w:t>
            </w:r>
            <w:r w:rsidRPr="00A86E63">
              <w:rPr>
                <w:rFonts w:ascii="Arial" w:hAnsi="Arial" w:cs="Arial"/>
              </w:rPr>
              <w:t xml:space="preserve"> and how this compares to </w:t>
            </w:r>
            <w:r w:rsidR="007D159F" w:rsidRPr="00A86E63">
              <w:rPr>
                <w:rFonts w:ascii="Arial" w:hAnsi="Arial" w:cs="Arial"/>
              </w:rPr>
              <w:t>non-Pupil</w:t>
            </w:r>
            <w:r w:rsidRPr="00A86E63">
              <w:rPr>
                <w:rFonts w:ascii="Arial" w:hAnsi="Arial" w:cs="Arial"/>
              </w:rPr>
              <w:t xml:space="preserve"> Premium pupils?</w:t>
            </w:r>
          </w:p>
          <w:p w:rsidR="00B0548D" w:rsidRPr="00A86E63" w:rsidRDefault="00B0548D" w:rsidP="00B0548D">
            <w:pPr>
              <w:pStyle w:val="ListParagraph"/>
              <w:numPr>
                <w:ilvl w:val="0"/>
                <w:numId w:val="16"/>
              </w:numPr>
              <w:spacing w:line="276" w:lineRule="auto"/>
              <w:rPr>
                <w:rFonts w:ascii="Arial" w:hAnsi="Arial" w:cs="Arial"/>
              </w:rPr>
            </w:pPr>
            <w:r w:rsidRPr="00A86E63">
              <w:rPr>
                <w:rFonts w:ascii="Arial" w:hAnsi="Arial" w:cs="Arial"/>
              </w:rPr>
              <w:t xml:space="preserve">What is the trend of progress and attainment for each group over a </w:t>
            </w:r>
            <w:r w:rsidR="00A86E63" w:rsidRPr="00A86E63">
              <w:rPr>
                <w:rFonts w:ascii="Arial" w:hAnsi="Arial" w:cs="Arial"/>
              </w:rPr>
              <w:t>3-year</w:t>
            </w:r>
            <w:r w:rsidRPr="00A86E63">
              <w:rPr>
                <w:rFonts w:ascii="Arial" w:hAnsi="Arial" w:cs="Arial"/>
              </w:rPr>
              <w:t xml:space="preserve"> period i.e. has the gap closed for each group?</w:t>
            </w:r>
          </w:p>
          <w:p w:rsidR="00B0548D" w:rsidRPr="00A86E63" w:rsidRDefault="00B0548D" w:rsidP="00B0548D">
            <w:pPr>
              <w:pStyle w:val="ListParagraph"/>
              <w:numPr>
                <w:ilvl w:val="0"/>
                <w:numId w:val="16"/>
              </w:numPr>
              <w:spacing w:line="276" w:lineRule="auto"/>
              <w:rPr>
                <w:rFonts w:ascii="Arial" w:hAnsi="Arial" w:cs="Arial"/>
              </w:rPr>
            </w:pPr>
            <w:r w:rsidRPr="00A86E63">
              <w:rPr>
                <w:rFonts w:ascii="Arial" w:hAnsi="Arial" w:cs="Arial"/>
              </w:rPr>
              <w:t>How does this compare to National data?</w:t>
            </w:r>
          </w:p>
        </w:tc>
        <w:tc>
          <w:tcPr>
            <w:tcW w:w="7676" w:type="dxa"/>
          </w:tcPr>
          <w:p w:rsidR="00A42A5B" w:rsidRPr="00A86E63" w:rsidRDefault="00A42A5B" w:rsidP="00A33F73">
            <w:pPr>
              <w:spacing w:line="276" w:lineRule="auto"/>
              <w:rPr>
                <w:rFonts w:ascii="Arial" w:hAnsi="Arial" w:cs="Arial"/>
              </w:rPr>
            </w:pPr>
          </w:p>
          <w:p w:rsidR="00F353C6" w:rsidRPr="00A86E63" w:rsidRDefault="00A86E63" w:rsidP="00F353C6">
            <w:pPr>
              <w:pStyle w:val="ListParagraph"/>
              <w:numPr>
                <w:ilvl w:val="0"/>
                <w:numId w:val="23"/>
              </w:numPr>
              <w:spacing w:line="276" w:lineRule="auto"/>
              <w:rPr>
                <w:rFonts w:ascii="Arial" w:hAnsi="Arial" w:cs="Arial"/>
              </w:rPr>
            </w:pPr>
            <w:r w:rsidRPr="00A86E63">
              <w:rPr>
                <w:rFonts w:ascii="Arial" w:hAnsi="Arial" w:cs="Arial"/>
              </w:rPr>
              <w:t xml:space="preserve">All Management Committee meetings have a section on </w:t>
            </w:r>
            <w:r w:rsidR="00E60A5B" w:rsidRPr="00A86E63">
              <w:rPr>
                <w:rFonts w:ascii="Arial" w:hAnsi="Arial" w:cs="Arial"/>
              </w:rPr>
              <w:t>outcomes, attainment,</w:t>
            </w:r>
            <w:r w:rsidRPr="00A86E63">
              <w:rPr>
                <w:rFonts w:ascii="Arial" w:hAnsi="Arial" w:cs="Arial"/>
              </w:rPr>
              <w:t xml:space="preserve"> and progress of PP students where these </w:t>
            </w:r>
            <w:r w:rsidR="00E60A5B">
              <w:rPr>
                <w:rFonts w:ascii="Arial" w:hAnsi="Arial" w:cs="Arial"/>
              </w:rPr>
              <w:t xml:space="preserve">are </w:t>
            </w:r>
            <w:r w:rsidRPr="00A86E63">
              <w:rPr>
                <w:rFonts w:ascii="Arial" w:hAnsi="Arial" w:cs="Arial"/>
              </w:rPr>
              <w:t>discussed</w:t>
            </w:r>
            <w:r w:rsidR="00D668A0" w:rsidRPr="00A86E63">
              <w:rPr>
                <w:rFonts w:ascii="Arial" w:hAnsi="Arial" w:cs="Arial"/>
              </w:rPr>
              <w:t xml:space="preserve">. </w:t>
            </w:r>
          </w:p>
          <w:p w:rsidR="00883382" w:rsidRDefault="00883382" w:rsidP="00F353C6">
            <w:pPr>
              <w:pStyle w:val="ListParagraph"/>
              <w:spacing w:line="276" w:lineRule="auto"/>
              <w:rPr>
                <w:rFonts w:ascii="Arial" w:hAnsi="Arial" w:cs="Arial"/>
              </w:rPr>
            </w:pPr>
          </w:p>
          <w:p w:rsidR="00E60A5B" w:rsidRDefault="00E60A5B" w:rsidP="00F353C6">
            <w:pPr>
              <w:pStyle w:val="ListParagraph"/>
              <w:spacing w:line="276" w:lineRule="auto"/>
              <w:rPr>
                <w:rFonts w:ascii="Arial" w:hAnsi="Arial" w:cs="Arial"/>
              </w:rPr>
            </w:pPr>
          </w:p>
          <w:p w:rsidR="00E60A5B" w:rsidRPr="00A86E63" w:rsidRDefault="00E60A5B" w:rsidP="00F353C6">
            <w:pPr>
              <w:pStyle w:val="ListParagraph"/>
              <w:spacing w:line="276" w:lineRule="auto"/>
              <w:rPr>
                <w:rFonts w:ascii="Arial" w:hAnsi="Arial" w:cs="Arial"/>
              </w:rPr>
            </w:pPr>
          </w:p>
          <w:p w:rsidR="00F353C6" w:rsidRPr="00E60A5B" w:rsidRDefault="00F353C6" w:rsidP="00E60A5B">
            <w:pPr>
              <w:pStyle w:val="ListParagraph"/>
              <w:numPr>
                <w:ilvl w:val="0"/>
                <w:numId w:val="23"/>
              </w:numPr>
              <w:spacing w:line="276" w:lineRule="auto"/>
              <w:rPr>
                <w:rFonts w:ascii="Arial" w:hAnsi="Arial" w:cs="Arial"/>
              </w:rPr>
            </w:pPr>
            <w:r w:rsidRPr="00E60A5B">
              <w:rPr>
                <w:rFonts w:ascii="Arial" w:hAnsi="Arial" w:cs="Arial"/>
              </w:rPr>
              <w:t>Gaps have v</w:t>
            </w:r>
            <w:r w:rsidR="00E93164" w:rsidRPr="00E60A5B">
              <w:rPr>
                <w:rFonts w:ascii="Arial" w:hAnsi="Arial" w:cs="Arial"/>
              </w:rPr>
              <w:t xml:space="preserve">aried from year to year due to </w:t>
            </w:r>
            <w:r w:rsidRPr="00E60A5B">
              <w:rPr>
                <w:rFonts w:ascii="Arial" w:hAnsi="Arial" w:cs="Arial"/>
              </w:rPr>
              <w:t xml:space="preserve">a large number of in year admissions and a high percentage of children PP children with </w:t>
            </w:r>
            <w:r w:rsidR="00A86E63" w:rsidRPr="00E60A5B">
              <w:rPr>
                <w:rFonts w:ascii="Arial" w:hAnsi="Arial" w:cs="Arial"/>
              </w:rPr>
              <w:t xml:space="preserve">SEN. Attainment of students who achieve a Grade 1 or better in GCSE English and maths has improved significantly (81% in 2019 </w:t>
            </w:r>
            <w:r w:rsidR="00A86E63" w:rsidRPr="00E60A5B">
              <w:rPr>
                <w:rFonts w:ascii="Arial" w:hAnsi="Arial" w:cs="Arial"/>
              </w:rPr>
              <w:lastRenderedPageBreak/>
              <w:t>compared to 63% in 2018). Comparisons since 2019 have been affected by the Covid-19 pandemic. In 2020 we used CAGs and 2021 used TAGs to award GCSE grades. Achievement in Voc Ed subjects is in line with all pupils at Aspire.</w:t>
            </w:r>
          </w:p>
          <w:p w:rsidR="00D668A0" w:rsidRPr="00A86E63" w:rsidRDefault="00D668A0" w:rsidP="00D668A0">
            <w:pPr>
              <w:pStyle w:val="ListParagraph"/>
              <w:spacing w:line="276" w:lineRule="auto"/>
              <w:rPr>
                <w:rFonts w:ascii="Arial" w:hAnsi="Arial" w:cs="Arial"/>
              </w:rPr>
            </w:pPr>
          </w:p>
          <w:p w:rsidR="00F353C6" w:rsidRPr="00A86E63" w:rsidRDefault="00F353C6" w:rsidP="00F353C6">
            <w:pPr>
              <w:pStyle w:val="ListParagraph"/>
              <w:numPr>
                <w:ilvl w:val="0"/>
                <w:numId w:val="23"/>
              </w:numPr>
              <w:spacing w:line="276" w:lineRule="auto"/>
              <w:rPr>
                <w:rFonts w:ascii="Arial" w:hAnsi="Arial" w:cs="Arial"/>
              </w:rPr>
            </w:pPr>
            <w:r w:rsidRPr="00A86E63">
              <w:rPr>
                <w:rFonts w:ascii="Arial" w:hAnsi="Arial" w:cs="Arial"/>
              </w:rPr>
              <w:t>No comparative data available for PP and SEN children nationally</w:t>
            </w:r>
          </w:p>
        </w:tc>
      </w:tr>
      <w:tr w:rsidR="00A42A5B" w:rsidTr="007D159F">
        <w:tc>
          <w:tcPr>
            <w:tcW w:w="675" w:type="dxa"/>
          </w:tcPr>
          <w:p w:rsidR="00A42A5B" w:rsidRPr="00A42A5B" w:rsidRDefault="00310FA5" w:rsidP="00A33F73">
            <w:pPr>
              <w:spacing w:line="276" w:lineRule="auto"/>
              <w:rPr>
                <w:rFonts w:ascii="Arial" w:hAnsi="Arial" w:cs="Arial"/>
              </w:rPr>
            </w:pPr>
            <w:r>
              <w:rPr>
                <w:rFonts w:ascii="Arial" w:hAnsi="Arial" w:cs="Arial"/>
              </w:rPr>
              <w:lastRenderedPageBreak/>
              <w:t>4</w:t>
            </w:r>
          </w:p>
        </w:tc>
        <w:tc>
          <w:tcPr>
            <w:tcW w:w="7001" w:type="dxa"/>
          </w:tcPr>
          <w:p w:rsidR="00A42A5B" w:rsidRPr="00D62C9C" w:rsidRDefault="00B0548D" w:rsidP="00A33F73">
            <w:pPr>
              <w:spacing w:line="276" w:lineRule="auto"/>
              <w:rPr>
                <w:rFonts w:ascii="Arial" w:hAnsi="Arial" w:cs="Arial"/>
              </w:rPr>
            </w:pPr>
            <w:r w:rsidRPr="00D62C9C">
              <w:rPr>
                <w:rFonts w:ascii="Arial" w:hAnsi="Arial" w:cs="Arial"/>
              </w:rPr>
              <w:t>Do Governors discuss in detail, including intended outcomes/impact, how Pupil Premium funding is used?</w:t>
            </w:r>
          </w:p>
          <w:p w:rsidR="00B0548D" w:rsidRPr="00D62C9C" w:rsidRDefault="00B0548D" w:rsidP="00B0548D">
            <w:pPr>
              <w:pStyle w:val="ListParagraph"/>
              <w:numPr>
                <w:ilvl w:val="0"/>
                <w:numId w:val="17"/>
              </w:numPr>
              <w:spacing w:line="276" w:lineRule="auto"/>
              <w:rPr>
                <w:rFonts w:ascii="Arial" w:hAnsi="Arial" w:cs="Arial"/>
              </w:rPr>
            </w:pPr>
            <w:r w:rsidRPr="00D62C9C">
              <w:rPr>
                <w:rFonts w:ascii="Arial" w:hAnsi="Arial" w:cs="Arial"/>
              </w:rPr>
              <w:t>Does the school have a standalone Pupil Premium strategy to raise attainment and close the gap in all year groups?</w:t>
            </w:r>
          </w:p>
          <w:p w:rsidR="00B0548D" w:rsidRPr="00D62C9C" w:rsidRDefault="00B0548D" w:rsidP="00B0548D">
            <w:pPr>
              <w:pStyle w:val="ListParagraph"/>
              <w:numPr>
                <w:ilvl w:val="0"/>
                <w:numId w:val="17"/>
              </w:numPr>
              <w:spacing w:line="276" w:lineRule="auto"/>
              <w:rPr>
                <w:rFonts w:ascii="Arial" w:hAnsi="Arial" w:cs="Arial"/>
              </w:rPr>
            </w:pPr>
            <w:r w:rsidRPr="00D62C9C">
              <w:rPr>
                <w:rFonts w:ascii="Arial" w:hAnsi="Arial" w:cs="Arial"/>
              </w:rPr>
              <w:t>Is the Pupil Premium strategy linked to the SIDP and other school policies?</w:t>
            </w:r>
          </w:p>
          <w:p w:rsidR="00D56C37" w:rsidRPr="00D62C9C" w:rsidRDefault="00B0548D" w:rsidP="00B0548D">
            <w:pPr>
              <w:pStyle w:val="ListParagraph"/>
              <w:numPr>
                <w:ilvl w:val="0"/>
                <w:numId w:val="17"/>
              </w:numPr>
              <w:spacing w:line="276" w:lineRule="auto"/>
              <w:rPr>
                <w:rFonts w:ascii="Arial" w:hAnsi="Arial" w:cs="Arial"/>
              </w:rPr>
            </w:pPr>
            <w:r w:rsidRPr="00D62C9C">
              <w:rPr>
                <w:rFonts w:ascii="Arial" w:hAnsi="Arial" w:cs="Arial"/>
              </w:rPr>
              <w:t xml:space="preserve">Have the governors considered external research and reports about what works to inform their decisions about how to spend the Pupil Premium? E.g. The Sutton </w:t>
            </w:r>
            <w:r w:rsidR="00D56C37" w:rsidRPr="00D62C9C">
              <w:rPr>
                <w:rFonts w:ascii="Arial" w:hAnsi="Arial" w:cs="Arial"/>
              </w:rPr>
              <w:t>Trust / Education Endowment Fund, Ofsted updates and previous Pupil Premium award winners.</w:t>
            </w:r>
          </w:p>
          <w:p w:rsidR="00D56C37" w:rsidRPr="00D62C9C" w:rsidRDefault="00D56C37" w:rsidP="00B0548D">
            <w:pPr>
              <w:pStyle w:val="ListParagraph"/>
              <w:numPr>
                <w:ilvl w:val="0"/>
                <w:numId w:val="17"/>
              </w:numPr>
              <w:spacing w:line="276" w:lineRule="auto"/>
              <w:rPr>
                <w:rFonts w:ascii="Arial" w:hAnsi="Arial" w:cs="Arial"/>
              </w:rPr>
            </w:pPr>
            <w:r w:rsidRPr="00D62C9C">
              <w:rPr>
                <w:rFonts w:ascii="Arial" w:hAnsi="Arial" w:cs="Arial"/>
              </w:rPr>
              <w:t>Are this year’s Pupil Premium interventions tailored to this year’s Pupil Premium eligible pupils to meet their individual and group needs?</w:t>
            </w:r>
          </w:p>
          <w:p w:rsidR="00D56C37" w:rsidRPr="00D62C9C" w:rsidRDefault="00D56C37" w:rsidP="00B0548D">
            <w:pPr>
              <w:pStyle w:val="ListParagraph"/>
              <w:numPr>
                <w:ilvl w:val="0"/>
                <w:numId w:val="17"/>
              </w:numPr>
              <w:spacing w:line="276" w:lineRule="auto"/>
              <w:rPr>
                <w:rFonts w:ascii="Arial" w:hAnsi="Arial" w:cs="Arial"/>
              </w:rPr>
            </w:pPr>
            <w:r w:rsidRPr="00D62C9C">
              <w:rPr>
                <w:rFonts w:ascii="Arial" w:hAnsi="Arial" w:cs="Arial"/>
              </w:rPr>
              <w:t>Have the governors challenged the interventions and their predicted impact and is this documented?</w:t>
            </w:r>
          </w:p>
          <w:p w:rsidR="00D56C37" w:rsidRPr="00D62C9C" w:rsidRDefault="00D56C37" w:rsidP="00B0548D">
            <w:pPr>
              <w:pStyle w:val="ListParagraph"/>
              <w:numPr>
                <w:ilvl w:val="0"/>
                <w:numId w:val="17"/>
              </w:numPr>
              <w:spacing w:line="276" w:lineRule="auto"/>
              <w:rPr>
                <w:rFonts w:ascii="Arial" w:hAnsi="Arial" w:cs="Arial"/>
              </w:rPr>
            </w:pPr>
            <w:r w:rsidRPr="00D62C9C">
              <w:rPr>
                <w:rFonts w:ascii="Arial" w:hAnsi="Arial" w:cs="Arial"/>
              </w:rPr>
              <w:t>Will interventions close the gap against predicted end of year attainment and progress?</w:t>
            </w:r>
          </w:p>
          <w:p w:rsidR="00B0548D" w:rsidRPr="00D62C9C" w:rsidRDefault="00D56C37" w:rsidP="00D56C37">
            <w:pPr>
              <w:pStyle w:val="ListParagraph"/>
              <w:numPr>
                <w:ilvl w:val="0"/>
                <w:numId w:val="17"/>
              </w:numPr>
              <w:spacing w:line="276" w:lineRule="auto"/>
              <w:rPr>
                <w:rFonts w:ascii="Arial" w:hAnsi="Arial" w:cs="Arial"/>
              </w:rPr>
            </w:pPr>
            <w:r w:rsidRPr="00D62C9C">
              <w:rPr>
                <w:rFonts w:ascii="Arial" w:hAnsi="Arial" w:cs="Arial"/>
              </w:rPr>
              <w:t>Is there a correlation between the intervention on other outcomes i.e. attendance, behaviour, punctuality?</w:t>
            </w:r>
            <w:r w:rsidR="00B0548D" w:rsidRPr="00D62C9C">
              <w:rPr>
                <w:rFonts w:ascii="Arial" w:hAnsi="Arial" w:cs="Arial"/>
              </w:rPr>
              <w:t xml:space="preserve"> </w:t>
            </w:r>
          </w:p>
        </w:tc>
        <w:tc>
          <w:tcPr>
            <w:tcW w:w="7676" w:type="dxa"/>
          </w:tcPr>
          <w:p w:rsidR="00A42A5B" w:rsidRDefault="00A42A5B" w:rsidP="00A33F73">
            <w:pPr>
              <w:spacing w:line="276" w:lineRule="auto"/>
              <w:rPr>
                <w:rFonts w:ascii="Arial" w:hAnsi="Arial" w:cs="Arial"/>
              </w:rPr>
            </w:pPr>
          </w:p>
          <w:p w:rsidR="00E60A5B" w:rsidRPr="00D62C9C" w:rsidRDefault="00E60A5B" w:rsidP="00A33F73">
            <w:pPr>
              <w:spacing w:line="276" w:lineRule="auto"/>
              <w:rPr>
                <w:rFonts w:ascii="Arial" w:hAnsi="Arial" w:cs="Arial"/>
              </w:rPr>
            </w:pPr>
          </w:p>
          <w:p w:rsidR="00F353C6" w:rsidRPr="00E60A5B" w:rsidRDefault="00D668A0" w:rsidP="00E60A5B">
            <w:pPr>
              <w:pStyle w:val="ListParagraph"/>
              <w:numPr>
                <w:ilvl w:val="0"/>
                <w:numId w:val="24"/>
              </w:numPr>
              <w:spacing w:line="276" w:lineRule="auto"/>
              <w:rPr>
                <w:rFonts w:ascii="Arial" w:hAnsi="Arial" w:cs="Arial"/>
              </w:rPr>
            </w:pPr>
            <w:r w:rsidRPr="00D62C9C">
              <w:rPr>
                <w:rFonts w:ascii="Arial" w:hAnsi="Arial" w:cs="Arial"/>
              </w:rPr>
              <w:t>No</w:t>
            </w:r>
            <w:r w:rsidR="00A86E63" w:rsidRPr="00D62C9C">
              <w:rPr>
                <w:rFonts w:ascii="Arial" w:hAnsi="Arial" w:cs="Arial"/>
              </w:rPr>
              <w:t xml:space="preserve"> but because the majority of our intake are PP, all strategies consider PP students</w:t>
            </w:r>
          </w:p>
          <w:p w:rsidR="00F353C6" w:rsidRPr="00D62C9C" w:rsidRDefault="00F353C6" w:rsidP="00F353C6">
            <w:pPr>
              <w:pStyle w:val="ListParagraph"/>
              <w:numPr>
                <w:ilvl w:val="0"/>
                <w:numId w:val="24"/>
              </w:numPr>
              <w:spacing w:line="276" w:lineRule="auto"/>
              <w:rPr>
                <w:rFonts w:ascii="Arial" w:hAnsi="Arial" w:cs="Arial"/>
              </w:rPr>
            </w:pPr>
            <w:r w:rsidRPr="00D62C9C">
              <w:rPr>
                <w:rFonts w:ascii="Arial" w:hAnsi="Arial" w:cs="Arial"/>
              </w:rPr>
              <w:t>Yes</w:t>
            </w:r>
          </w:p>
          <w:p w:rsidR="00F353C6" w:rsidRPr="00D62C9C" w:rsidRDefault="00F353C6" w:rsidP="00F353C6">
            <w:pPr>
              <w:pStyle w:val="ListParagraph"/>
              <w:rPr>
                <w:rFonts w:ascii="Arial" w:hAnsi="Arial" w:cs="Arial"/>
              </w:rPr>
            </w:pPr>
          </w:p>
          <w:p w:rsidR="00F353C6" w:rsidRPr="00D62C9C" w:rsidRDefault="00F353C6" w:rsidP="00F353C6">
            <w:pPr>
              <w:pStyle w:val="ListParagraph"/>
              <w:numPr>
                <w:ilvl w:val="0"/>
                <w:numId w:val="24"/>
              </w:numPr>
              <w:spacing w:line="276" w:lineRule="auto"/>
              <w:rPr>
                <w:rFonts w:ascii="Arial" w:hAnsi="Arial" w:cs="Arial"/>
              </w:rPr>
            </w:pPr>
            <w:r w:rsidRPr="00D62C9C">
              <w:rPr>
                <w:rFonts w:ascii="Arial" w:hAnsi="Arial" w:cs="Arial"/>
              </w:rPr>
              <w:t>Yes</w:t>
            </w:r>
            <w:r w:rsidR="00E93164" w:rsidRPr="00D62C9C">
              <w:rPr>
                <w:rFonts w:ascii="Arial" w:hAnsi="Arial" w:cs="Arial"/>
              </w:rPr>
              <w:t>.</w:t>
            </w:r>
            <w:r w:rsidRPr="00D62C9C">
              <w:rPr>
                <w:rFonts w:ascii="Arial" w:hAnsi="Arial" w:cs="Arial"/>
              </w:rPr>
              <w:t xml:space="preserve"> Sutton Trust </w:t>
            </w:r>
            <w:r w:rsidR="00A86E63" w:rsidRPr="00D62C9C">
              <w:rPr>
                <w:rFonts w:ascii="Arial" w:hAnsi="Arial" w:cs="Arial"/>
              </w:rPr>
              <w:t xml:space="preserve">and EEF </w:t>
            </w:r>
            <w:r w:rsidRPr="00D62C9C">
              <w:rPr>
                <w:rFonts w:ascii="Arial" w:hAnsi="Arial" w:cs="Arial"/>
              </w:rPr>
              <w:t>information</w:t>
            </w:r>
            <w:r w:rsidR="00A86E63" w:rsidRPr="00D62C9C">
              <w:rPr>
                <w:rFonts w:ascii="Arial" w:hAnsi="Arial" w:cs="Arial"/>
              </w:rPr>
              <w:t xml:space="preserve"> are</w:t>
            </w:r>
            <w:r w:rsidRPr="00D62C9C">
              <w:rPr>
                <w:rFonts w:ascii="Arial" w:hAnsi="Arial" w:cs="Arial"/>
              </w:rPr>
              <w:t xml:space="preserve"> used across the school to influence strategies to increase rates of progress.</w:t>
            </w:r>
          </w:p>
          <w:p w:rsidR="00F353C6" w:rsidRPr="00D62C9C" w:rsidRDefault="00F353C6" w:rsidP="00F353C6">
            <w:pPr>
              <w:pStyle w:val="ListParagraph"/>
              <w:rPr>
                <w:rFonts w:ascii="Arial" w:hAnsi="Arial" w:cs="Arial"/>
              </w:rPr>
            </w:pPr>
          </w:p>
          <w:p w:rsidR="00F353C6" w:rsidRPr="00D62C9C" w:rsidRDefault="00F353C6" w:rsidP="00F353C6">
            <w:pPr>
              <w:spacing w:line="276" w:lineRule="auto"/>
              <w:rPr>
                <w:rFonts w:ascii="Arial" w:hAnsi="Arial" w:cs="Arial"/>
              </w:rPr>
            </w:pPr>
          </w:p>
          <w:p w:rsidR="00D62C9C" w:rsidRPr="00D62C9C" w:rsidRDefault="00D62C9C" w:rsidP="00F353C6">
            <w:pPr>
              <w:spacing w:line="276" w:lineRule="auto"/>
              <w:rPr>
                <w:rFonts w:ascii="Arial" w:hAnsi="Arial" w:cs="Arial"/>
              </w:rPr>
            </w:pPr>
          </w:p>
          <w:p w:rsidR="00F353C6" w:rsidRPr="00D62C9C" w:rsidRDefault="00D668A0" w:rsidP="00F353C6">
            <w:pPr>
              <w:pStyle w:val="ListParagraph"/>
              <w:numPr>
                <w:ilvl w:val="0"/>
                <w:numId w:val="24"/>
              </w:numPr>
              <w:spacing w:line="276" w:lineRule="auto"/>
              <w:rPr>
                <w:rFonts w:ascii="Arial" w:hAnsi="Arial" w:cs="Arial"/>
              </w:rPr>
            </w:pPr>
            <w:r w:rsidRPr="00D62C9C">
              <w:rPr>
                <w:rFonts w:ascii="Arial" w:hAnsi="Arial" w:cs="Arial"/>
              </w:rPr>
              <w:t xml:space="preserve">Yes </w:t>
            </w:r>
          </w:p>
          <w:p w:rsidR="00F353C6" w:rsidRPr="00D62C9C" w:rsidRDefault="00F353C6" w:rsidP="00F353C6">
            <w:pPr>
              <w:pStyle w:val="ListParagraph"/>
              <w:spacing w:line="276" w:lineRule="auto"/>
              <w:rPr>
                <w:rFonts w:ascii="Arial" w:hAnsi="Arial" w:cs="Arial"/>
              </w:rPr>
            </w:pPr>
          </w:p>
          <w:p w:rsidR="00D62C9C" w:rsidRPr="00D62C9C" w:rsidRDefault="00D62C9C" w:rsidP="00D62C9C">
            <w:pPr>
              <w:spacing w:line="276" w:lineRule="auto"/>
              <w:rPr>
                <w:rFonts w:ascii="Arial" w:hAnsi="Arial" w:cs="Arial"/>
              </w:rPr>
            </w:pPr>
          </w:p>
          <w:p w:rsidR="00F353C6" w:rsidRPr="00D62C9C" w:rsidRDefault="00D668A0" w:rsidP="00F353C6">
            <w:pPr>
              <w:pStyle w:val="ListParagraph"/>
              <w:numPr>
                <w:ilvl w:val="0"/>
                <w:numId w:val="24"/>
              </w:numPr>
              <w:spacing w:line="276" w:lineRule="auto"/>
              <w:rPr>
                <w:rFonts w:ascii="Arial" w:hAnsi="Arial" w:cs="Arial"/>
              </w:rPr>
            </w:pPr>
            <w:r w:rsidRPr="00D62C9C">
              <w:rPr>
                <w:rFonts w:ascii="Arial" w:hAnsi="Arial" w:cs="Arial"/>
              </w:rPr>
              <w:t>No</w:t>
            </w:r>
          </w:p>
          <w:p w:rsidR="00F353C6" w:rsidRPr="00D62C9C" w:rsidRDefault="00F353C6" w:rsidP="00F353C6">
            <w:pPr>
              <w:pStyle w:val="ListParagraph"/>
              <w:spacing w:line="276" w:lineRule="auto"/>
              <w:rPr>
                <w:rFonts w:ascii="Arial" w:hAnsi="Arial" w:cs="Arial"/>
              </w:rPr>
            </w:pPr>
          </w:p>
          <w:p w:rsidR="00F353C6" w:rsidRPr="00D62C9C" w:rsidRDefault="00D62C9C" w:rsidP="00F353C6">
            <w:pPr>
              <w:pStyle w:val="ListParagraph"/>
              <w:numPr>
                <w:ilvl w:val="0"/>
                <w:numId w:val="24"/>
              </w:numPr>
              <w:spacing w:line="276" w:lineRule="auto"/>
              <w:rPr>
                <w:rFonts w:ascii="Arial" w:hAnsi="Arial" w:cs="Arial"/>
              </w:rPr>
            </w:pPr>
            <w:r w:rsidRPr="00D62C9C">
              <w:rPr>
                <w:rFonts w:ascii="Arial" w:hAnsi="Arial" w:cs="Arial"/>
              </w:rPr>
              <w:t>Yes</w:t>
            </w:r>
          </w:p>
          <w:p w:rsidR="00F353C6" w:rsidRPr="00D62C9C" w:rsidRDefault="00F353C6" w:rsidP="00F353C6">
            <w:pPr>
              <w:pStyle w:val="ListParagraph"/>
              <w:rPr>
                <w:rFonts w:ascii="Arial" w:hAnsi="Arial" w:cs="Arial"/>
              </w:rPr>
            </w:pPr>
          </w:p>
          <w:p w:rsidR="00F353C6" w:rsidRPr="00D62C9C" w:rsidRDefault="00D27D82" w:rsidP="00F353C6">
            <w:pPr>
              <w:pStyle w:val="ListParagraph"/>
              <w:numPr>
                <w:ilvl w:val="0"/>
                <w:numId w:val="24"/>
              </w:numPr>
              <w:spacing w:line="276" w:lineRule="auto"/>
              <w:rPr>
                <w:rFonts w:ascii="Arial" w:hAnsi="Arial" w:cs="Arial"/>
              </w:rPr>
            </w:pPr>
            <w:r w:rsidRPr="00D62C9C">
              <w:rPr>
                <w:rFonts w:ascii="Arial" w:hAnsi="Arial" w:cs="Arial"/>
              </w:rPr>
              <w:t>Attendance is continuing to rise across the school as is the standard of behaviour. Higher expectations, levels of challenge, rigorous monitoring and greater use of data to inform teaching are all having a positive impact.</w:t>
            </w:r>
            <w:r w:rsidR="00E93164" w:rsidRPr="00D62C9C">
              <w:rPr>
                <w:rFonts w:ascii="Arial" w:hAnsi="Arial" w:cs="Arial"/>
              </w:rPr>
              <w:t xml:space="preserve"> Data analysis of the ½ termly data of groups is invaluable and proving to be very beneficial when focused on in the PPM meetings.</w:t>
            </w:r>
            <w:r w:rsidR="00D62C9C">
              <w:rPr>
                <w:rFonts w:ascii="Arial" w:hAnsi="Arial" w:cs="Arial"/>
              </w:rPr>
              <w:t xml:space="preserve"> Covid -19 had an obvious negative impact on student attendance.</w:t>
            </w:r>
          </w:p>
        </w:tc>
      </w:tr>
      <w:tr w:rsidR="00A42A5B" w:rsidTr="007D159F">
        <w:tc>
          <w:tcPr>
            <w:tcW w:w="675" w:type="dxa"/>
          </w:tcPr>
          <w:p w:rsidR="00A42A5B" w:rsidRPr="00A42A5B" w:rsidRDefault="00310FA5" w:rsidP="00A33F73">
            <w:pPr>
              <w:spacing w:line="276" w:lineRule="auto"/>
              <w:rPr>
                <w:rFonts w:ascii="Arial" w:hAnsi="Arial" w:cs="Arial"/>
              </w:rPr>
            </w:pPr>
            <w:r>
              <w:rPr>
                <w:rFonts w:ascii="Arial" w:hAnsi="Arial" w:cs="Arial"/>
              </w:rPr>
              <w:t>5</w:t>
            </w:r>
          </w:p>
        </w:tc>
        <w:tc>
          <w:tcPr>
            <w:tcW w:w="7001" w:type="dxa"/>
          </w:tcPr>
          <w:p w:rsidR="00A42A5B" w:rsidRPr="00D62C9C" w:rsidRDefault="00D56C37" w:rsidP="00A33F73">
            <w:pPr>
              <w:spacing w:line="276" w:lineRule="auto"/>
              <w:rPr>
                <w:rFonts w:ascii="Arial" w:hAnsi="Arial" w:cs="Arial"/>
              </w:rPr>
            </w:pPr>
            <w:r w:rsidRPr="00D62C9C">
              <w:rPr>
                <w:rFonts w:ascii="Arial" w:hAnsi="Arial" w:cs="Arial"/>
              </w:rPr>
              <w:t xml:space="preserve">Do Governors regularly monitor the outcomes of Pupil Premium and know gaps are being </w:t>
            </w:r>
            <w:r w:rsidR="007D159F" w:rsidRPr="00D62C9C">
              <w:rPr>
                <w:rFonts w:ascii="Arial" w:hAnsi="Arial" w:cs="Arial"/>
              </w:rPr>
              <w:t>reduced</w:t>
            </w:r>
            <w:r w:rsidRPr="00D62C9C">
              <w:rPr>
                <w:rFonts w:ascii="Arial" w:hAnsi="Arial" w:cs="Arial"/>
              </w:rPr>
              <w:t>/removed?</w:t>
            </w:r>
          </w:p>
          <w:p w:rsidR="00D56C37" w:rsidRPr="00D62C9C" w:rsidRDefault="00D56C37" w:rsidP="00D56C37">
            <w:pPr>
              <w:pStyle w:val="ListParagraph"/>
              <w:numPr>
                <w:ilvl w:val="0"/>
                <w:numId w:val="18"/>
              </w:numPr>
              <w:spacing w:line="276" w:lineRule="auto"/>
              <w:rPr>
                <w:rFonts w:ascii="Arial" w:hAnsi="Arial" w:cs="Arial"/>
              </w:rPr>
            </w:pPr>
            <w:r w:rsidRPr="00D62C9C">
              <w:rPr>
                <w:rFonts w:ascii="Arial" w:hAnsi="Arial" w:cs="Arial"/>
              </w:rPr>
              <w:lastRenderedPageBreak/>
              <w:t>How often are Pupil Premium reports monitored by the governors?</w:t>
            </w:r>
          </w:p>
          <w:p w:rsidR="00D56C37" w:rsidRPr="00D62C9C" w:rsidRDefault="00D56C37" w:rsidP="00D56C37">
            <w:pPr>
              <w:pStyle w:val="ListParagraph"/>
              <w:numPr>
                <w:ilvl w:val="0"/>
                <w:numId w:val="18"/>
              </w:numPr>
              <w:spacing w:line="276" w:lineRule="auto"/>
              <w:rPr>
                <w:rFonts w:ascii="Arial" w:hAnsi="Arial" w:cs="Arial"/>
              </w:rPr>
            </w:pPr>
            <w:r w:rsidRPr="00D62C9C">
              <w:rPr>
                <w:rFonts w:ascii="Arial" w:hAnsi="Arial" w:cs="Arial"/>
              </w:rPr>
              <w:t>Is there a Pupil Premium governor and have they undertaken training?</w:t>
            </w:r>
          </w:p>
          <w:p w:rsidR="00D56C37" w:rsidRPr="00D62C9C" w:rsidRDefault="00D56C37" w:rsidP="00D56C37">
            <w:pPr>
              <w:pStyle w:val="ListParagraph"/>
              <w:numPr>
                <w:ilvl w:val="0"/>
                <w:numId w:val="18"/>
              </w:numPr>
              <w:spacing w:line="276" w:lineRule="auto"/>
              <w:rPr>
                <w:rFonts w:ascii="Arial" w:hAnsi="Arial" w:cs="Arial"/>
              </w:rPr>
            </w:pPr>
            <w:r w:rsidRPr="00D62C9C">
              <w:rPr>
                <w:rFonts w:ascii="Arial" w:hAnsi="Arial" w:cs="Arial"/>
              </w:rPr>
              <w:t>Is Pupil Premium a standing agenda item at committee or full GB?</w:t>
            </w:r>
          </w:p>
          <w:p w:rsidR="00D56C37" w:rsidRPr="00D62C9C" w:rsidRDefault="00D56C37" w:rsidP="00D56C37">
            <w:pPr>
              <w:pStyle w:val="ListParagraph"/>
              <w:numPr>
                <w:ilvl w:val="0"/>
                <w:numId w:val="18"/>
              </w:numPr>
              <w:spacing w:line="276" w:lineRule="auto"/>
              <w:rPr>
                <w:rFonts w:ascii="Arial" w:hAnsi="Arial" w:cs="Arial"/>
              </w:rPr>
            </w:pPr>
            <w:r w:rsidRPr="00D62C9C">
              <w:rPr>
                <w:rFonts w:ascii="Arial" w:hAnsi="Arial" w:cs="Arial"/>
              </w:rPr>
              <w:t>Are Pupil Premium monitoring visits scheduled and completed on a regular basis?</w:t>
            </w:r>
          </w:p>
          <w:p w:rsidR="00D56C37" w:rsidRPr="00D62C9C" w:rsidRDefault="00D56C37" w:rsidP="00D56C37">
            <w:pPr>
              <w:pStyle w:val="ListParagraph"/>
              <w:numPr>
                <w:ilvl w:val="0"/>
                <w:numId w:val="18"/>
              </w:numPr>
              <w:spacing w:line="276" w:lineRule="auto"/>
              <w:rPr>
                <w:rFonts w:ascii="Arial" w:hAnsi="Arial" w:cs="Arial"/>
              </w:rPr>
            </w:pPr>
            <w:r w:rsidRPr="00D62C9C">
              <w:rPr>
                <w:rFonts w:ascii="Arial" w:hAnsi="Arial" w:cs="Arial"/>
              </w:rPr>
              <w:t xml:space="preserve">Is Pupil Premium part of the Headteacher’s report and informs governors about intervention impact across all year groups in comparison with </w:t>
            </w:r>
            <w:r w:rsidR="007D159F" w:rsidRPr="00D62C9C">
              <w:rPr>
                <w:rFonts w:ascii="Arial" w:hAnsi="Arial" w:cs="Arial"/>
              </w:rPr>
              <w:t>non-Pupil</w:t>
            </w:r>
            <w:r w:rsidRPr="00D62C9C">
              <w:rPr>
                <w:rFonts w:ascii="Arial" w:hAnsi="Arial" w:cs="Arial"/>
              </w:rPr>
              <w:t xml:space="preserve"> Premium?</w:t>
            </w:r>
          </w:p>
          <w:p w:rsidR="00D56C37" w:rsidRPr="00D62C9C" w:rsidRDefault="00D56C37" w:rsidP="00D56C37">
            <w:pPr>
              <w:pStyle w:val="ListParagraph"/>
              <w:numPr>
                <w:ilvl w:val="0"/>
                <w:numId w:val="18"/>
              </w:numPr>
              <w:spacing w:line="276" w:lineRule="auto"/>
              <w:rPr>
                <w:rFonts w:ascii="Arial" w:hAnsi="Arial" w:cs="Arial"/>
              </w:rPr>
            </w:pPr>
            <w:r w:rsidRPr="00D62C9C">
              <w:rPr>
                <w:rFonts w:ascii="Arial" w:hAnsi="Arial" w:cs="Arial"/>
              </w:rPr>
              <w:t>Do the governing board use the Ofsted Pupil Premium and challenge toolkit?</w:t>
            </w:r>
          </w:p>
          <w:p w:rsidR="00D56C37" w:rsidRPr="00D62C9C" w:rsidRDefault="00D56C37" w:rsidP="00D56C37">
            <w:pPr>
              <w:pStyle w:val="ListParagraph"/>
              <w:numPr>
                <w:ilvl w:val="0"/>
                <w:numId w:val="18"/>
              </w:numPr>
              <w:spacing w:line="276" w:lineRule="auto"/>
              <w:rPr>
                <w:rFonts w:ascii="Arial" w:hAnsi="Arial" w:cs="Arial"/>
              </w:rPr>
            </w:pPr>
            <w:r w:rsidRPr="00D62C9C">
              <w:rPr>
                <w:rFonts w:ascii="Arial" w:hAnsi="Arial" w:cs="Arial"/>
              </w:rPr>
              <w:t xml:space="preserve">Do </w:t>
            </w:r>
            <w:r w:rsidRPr="00D62C9C">
              <w:rPr>
                <w:rFonts w:ascii="Arial" w:hAnsi="Arial" w:cs="Arial"/>
                <w:b/>
              </w:rPr>
              <w:t>all governors</w:t>
            </w:r>
            <w:r w:rsidRPr="00D62C9C">
              <w:rPr>
                <w:rFonts w:ascii="Arial" w:hAnsi="Arial" w:cs="Arial"/>
              </w:rPr>
              <w:t xml:space="preserve"> have a broad understanding of Pupil Premium funding and its use within the school?</w:t>
            </w:r>
          </w:p>
        </w:tc>
        <w:tc>
          <w:tcPr>
            <w:tcW w:w="7676" w:type="dxa"/>
          </w:tcPr>
          <w:p w:rsidR="00A42A5B" w:rsidRPr="00D62C9C" w:rsidRDefault="00A42A5B" w:rsidP="00A33F73">
            <w:pPr>
              <w:spacing w:line="276" w:lineRule="auto"/>
              <w:rPr>
                <w:rFonts w:ascii="Arial" w:hAnsi="Arial" w:cs="Arial"/>
              </w:rPr>
            </w:pPr>
          </w:p>
          <w:p w:rsidR="00D27D82" w:rsidRPr="00D62C9C" w:rsidRDefault="00D27D82" w:rsidP="00A33F73">
            <w:pPr>
              <w:spacing w:line="276" w:lineRule="auto"/>
              <w:rPr>
                <w:rFonts w:ascii="Arial" w:hAnsi="Arial" w:cs="Arial"/>
              </w:rPr>
            </w:pPr>
          </w:p>
          <w:p w:rsidR="00D27D82" w:rsidRPr="00D62C9C" w:rsidRDefault="00D62C9C" w:rsidP="00D27D82">
            <w:pPr>
              <w:pStyle w:val="ListParagraph"/>
              <w:numPr>
                <w:ilvl w:val="0"/>
                <w:numId w:val="25"/>
              </w:numPr>
              <w:spacing w:line="276" w:lineRule="auto"/>
              <w:rPr>
                <w:rFonts w:ascii="Arial" w:hAnsi="Arial" w:cs="Arial"/>
              </w:rPr>
            </w:pPr>
            <w:r w:rsidRPr="00D62C9C">
              <w:rPr>
                <w:rFonts w:ascii="Arial" w:hAnsi="Arial" w:cs="Arial"/>
              </w:rPr>
              <w:lastRenderedPageBreak/>
              <w:t>Every Management Committee meeting (3 x per year</w:t>
            </w:r>
            <w:r w:rsidR="00D27D82" w:rsidRPr="00D62C9C">
              <w:rPr>
                <w:rFonts w:ascii="Arial" w:hAnsi="Arial" w:cs="Arial"/>
              </w:rPr>
              <w:t>)</w:t>
            </w:r>
          </w:p>
          <w:p w:rsidR="00D27D82" w:rsidRPr="00D62C9C" w:rsidRDefault="00D27D82" w:rsidP="00D27D82">
            <w:pPr>
              <w:spacing w:line="276" w:lineRule="auto"/>
              <w:ind w:left="360"/>
              <w:rPr>
                <w:rFonts w:ascii="Arial" w:hAnsi="Arial" w:cs="Arial"/>
              </w:rPr>
            </w:pPr>
          </w:p>
          <w:p w:rsidR="00D27D82" w:rsidRPr="00D62C9C" w:rsidRDefault="00D668A0" w:rsidP="00D27D82">
            <w:pPr>
              <w:pStyle w:val="ListParagraph"/>
              <w:numPr>
                <w:ilvl w:val="0"/>
                <w:numId w:val="25"/>
              </w:numPr>
              <w:spacing w:line="276" w:lineRule="auto"/>
              <w:rPr>
                <w:rFonts w:ascii="Arial" w:hAnsi="Arial" w:cs="Arial"/>
              </w:rPr>
            </w:pPr>
            <w:r w:rsidRPr="00D62C9C">
              <w:rPr>
                <w:rFonts w:ascii="Arial" w:hAnsi="Arial" w:cs="Arial"/>
              </w:rPr>
              <w:t>No</w:t>
            </w:r>
            <w:r w:rsidR="00D27D82" w:rsidRPr="00D62C9C">
              <w:rPr>
                <w:rFonts w:ascii="Arial" w:hAnsi="Arial" w:cs="Arial"/>
              </w:rPr>
              <w:t>.</w:t>
            </w:r>
          </w:p>
          <w:p w:rsidR="00D27D82" w:rsidRPr="00D62C9C" w:rsidRDefault="00D27D82" w:rsidP="00D27D82">
            <w:pPr>
              <w:pStyle w:val="ListParagraph"/>
              <w:rPr>
                <w:rFonts w:ascii="Arial" w:hAnsi="Arial" w:cs="Arial"/>
              </w:rPr>
            </w:pPr>
          </w:p>
          <w:p w:rsidR="00D27D82" w:rsidRPr="00D62C9C" w:rsidRDefault="00D668A0" w:rsidP="00D27D82">
            <w:pPr>
              <w:pStyle w:val="ListParagraph"/>
              <w:numPr>
                <w:ilvl w:val="0"/>
                <w:numId w:val="25"/>
              </w:numPr>
              <w:spacing w:line="276" w:lineRule="auto"/>
              <w:rPr>
                <w:rFonts w:ascii="Arial" w:hAnsi="Arial" w:cs="Arial"/>
              </w:rPr>
            </w:pPr>
            <w:r w:rsidRPr="00D62C9C">
              <w:rPr>
                <w:rFonts w:ascii="Arial" w:hAnsi="Arial" w:cs="Arial"/>
              </w:rPr>
              <w:t>No</w:t>
            </w:r>
          </w:p>
          <w:p w:rsidR="00D27D82" w:rsidRPr="00D62C9C" w:rsidRDefault="00D27D82" w:rsidP="00D27D82">
            <w:pPr>
              <w:pStyle w:val="ListParagraph"/>
              <w:rPr>
                <w:rFonts w:ascii="Arial" w:hAnsi="Arial" w:cs="Arial"/>
              </w:rPr>
            </w:pPr>
          </w:p>
          <w:p w:rsidR="00D27D82" w:rsidRPr="00D62C9C" w:rsidRDefault="00D668A0" w:rsidP="00D27D82">
            <w:pPr>
              <w:pStyle w:val="ListParagraph"/>
              <w:numPr>
                <w:ilvl w:val="0"/>
                <w:numId w:val="25"/>
              </w:numPr>
              <w:spacing w:line="276" w:lineRule="auto"/>
              <w:rPr>
                <w:rFonts w:ascii="Arial" w:hAnsi="Arial" w:cs="Arial"/>
              </w:rPr>
            </w:pPr>
            <w:r w:rsidRPr="00D62C9C">
              <w:rPr>
                <w:rFonts w:ascii="Arial" w:hAnsi="Arial" w:cs="Arial"/>
              </w:rPr>
              <w:t>No</w:t>
            </w:r>
          </w:p>
          <w:p w:rsidR="00D27D82" w:rsidRPr="00D62C9C" w:rsidRDefault="00D27D82" w:rsidP="00D27D82">
            <w:pPr>
              <w:pStyle w:val="ListParagraph"/>
              <w:rPr>
                <w:rFonts w:ascii="Arial" w:hAnsi="Arial" w:cs="Arial"/>
              </w:rPr>
            </w:pPr>
          </w:p>
          <w:p w:rsidR="00D27D82" w:rsidRPr="00D62C9C" w:rsidRDefault="00D27D82" w:rsidP="00D27D82">
            <w:pPr>
              <w:pStyle w:val="ListParagraph"/>
              <w:numPr>
                <w:ilvl w:val="0"/>
                <w:numId w:val="25"/>
              </w:numPr>
              <w:spacing w:line="276" w:lineRule="auto"/>
              <w:rPr>
                <w:rFonts w:ascii="Arial" w:hAnsi="Arial" w:cs="Arial"/>
              </w:rPr>
            </w:pPr>
            <w:r w:rsidRPr="00D62C9C">
              <w:rPr>
                <w:rFonts w:ascii="Arial" w:hAnsi="Arial" w:cs="Arial"/>
              </w:rPr>
              <w:t>Yes</w:t>
            </w:r>
          </w:p>
          <w:p w:rsidR="00D27D82" w:rsidRPr="00D62C9C" w:rsidRDefault="00D27D82" w:rsidP="00D27D82">
            <w:pPr>
              <w:pStyle w:val="ListParagraph"/>
              <w:rPr>
                <w:rFonts w:ascii="Arial" w:hAnsi="Arial" w:cs="Arial"/>
              </w:rPr>
            </w:pPr>
          </w:p>
          <w:p w:rsidR="00D27D82" w:rsidRPr="00D62C9C" w:rsidRDefault="00D27D82" w:rsidP="00D27D82">
            <w:pPr>
              <w:rPr>
                <w:rFonts w:ascii="Arial" w:hAnsi="Arial" w:cs="Arial"/>
              </w:rPr>
            </w:pPr>
          </w:p>
          <w:p w:rsidR="00D27D82" w:rsidRPr="00D62C9C" w:rsidRDefault="00D27D82" w:rsidP="00D27D82">
            <w:pPr>
              <w:pStyle w:val="ListParagraph"/>
              <w:numPr>
                <w:ilvl w:val="0"/>
                <w:numId w:val="25"/>
              </w:numPr>
              <w:spacing w:line="276" w:lineRule="auto"/>
              <w:rPr>
                <w:rFonts w:ascii="Arial" w:hAnsi="Arial" w:cs="Arial"/>
              </w:rPr>
            </w:pPr>
            <w:r w:rsidRPr="00D62C9C">
              <w:rPr>
                <w:rFonts w:ascii="Arial" w:hAnsi="Arial" w:cs="Arial"/>
              </w:rPr>
              <w:t>Yes</w:t>
            </w:r>
          </w:p>
          <w:p w:rsidR="00D27D82" w:rsidRPr="00D62C9C" w:rsidRDefault="00D27D82" w:rsidP="00D27D82">
            <w:pPr>
              <w:pStyle w:val="ListParagraph"/>
              <w:spacing w:line="276" w:lineRule="auto"/>
              <w:rPr>
                <w:rFonts w:ascii="Arial" w:hAnsi="Arial" w:cs="Arial"/>
              </w:rPr>
            </w:pPr>
          </w:p>
          <w:p w:rsidR="00D27D82" w:rsidRPr="00D62C9C" w:rsidRDefault="00D27D82" w:rsidP="00D27D82">
            <w:pPr>
              <w:pStyle w:val="ListParagraph"/>
              <w:numPr>
                <w:ilvl w:val="0"/>
                <w:numId w:val="25"/>
              </w:numPr>
              <w:spacing w:line="276" w:lineRule="auto"/>
              <w:rPr>
                <w:rFonts w:ascii="Arial" w:hAnsi="Arial" w:cs="Arial"/>
              </w:rPr>
            </w:pPr>
            <w:r w:rsidRPr="00D62C9C">
              <w:rPr>
                <w:rFonts w:ascii="Arial" w:hAnsi="Arial" w:cs="Arial"/>
              </w:rPr>
              <w:t>Yes, Information regarding criteria and funding h</w:t>
            </w:r>
            <w:r w:rsidR="00D62C9C" w:rsidRPr="00D62C9C">
              <w:rPr>
                <w:rFonts w:ascii="Arial" w:hAnsi="Arial" w:cs="Arial"/>
              </w:rPr>
              <w:t>as been shared via Management Committee</w:t>
            </w:r>
          </w:p>
        </w:tc>
      </w:tr>
      <w:tr w:rsidR="00A42A5B" w:rsidTr="007D159F">
        <w:tc>
          <w:tcPr>
            <w:tcW w:w="675" w:type="dxa"/>
          </w:tcPr>
          <w:p w:rsidR="00A42A5B" w:rsidRPr="00A42A5B" w:rsidRDefault="00310FA5" w:rsidP="00A33F73">
            <w:pPr>
              <w:spacing w:line="276" w:lineRule="auto"/>
              <w:rPr>
                <w:rFonts w:ascii="Arial" w:hAnsi="Arial" w:cs="Arial"/>
              </w:rPr>
            </w:pPr>
            <w:r>
              <w:rPr>
                <w:rFonts w:ascii="Arial" w:hAnsi="Arial" w:cs="Arial"/>
              </w:rPr>
              <w:lastRenderedPageBreak/>
              <w:t>6</w:t>
            </w:r>
          </w:p>
        </w:tc>
        <w:tc>
          <w:tcPr>
            <w:tcW w:w="7001" w:type="dxa"/>
          </w:tcPr>
          <w:p w:rsidR="00A42A5B" w:rsidRPr="00D62C9C" w:rsidRDefault="00D56C37" w:rsidP="00A33F73">
            <w:pPr>
              <w:spacing w:line="276" w:lineRule="auto"/>
              <w:rPr>
                <w:rFonts w:ascii="Arial" w:hAnsi="Arial" w:cs="Arial"/>
              </w:rPr>
            </w:pPr>
            <w:r w:rsidRPr="00D62C9C">
              <w:rPr>
                <w:rFonts w:ascii="Arial" w:hAnsi="Arial" w:cs="Arial"/>
              </w:rPr>
              <w:t>Is value for money (in terms of impact on pupil outcomes) regularly discussed and challenged by governors (e.g. is Pupil Premium having the impact we anticipated?).</w:t>
            </w:r>
          </w:p>
          <w:p w:rsidR="00D56C37" w:rsidRPr="00D62C9C" w:rsidRDefault="00D56C37" w:rsidP="00D56C37">
            <w:pPr>
              <w:pStyle w:val="ListParagraph"/>
              <w:numPr>
                <w:ilvl w:val="0"/>
                <w:numId w:val="19"/>
              </w:numPr>
              <w:spacing w:line="276" w:lineRule="auto"/>
              <w:rPr>
                <w:rFonts w:ascii="Arial" w:hAnsi="Arial" w:cs="Arial"/>
              </w:rPr>
            </w:pPr>
            <w:r w:rsidRPr="00D62C9C">
              <w:rPr>
                <w:rFonts w:ascii="Arial" w:hAnsi="Arial" w:cs="Arial"/>
              </w:rPr>
              <w:t>Is the income and expenditure related to Pupil Premium being monitored and how often?</w:t>
            </w:r>
          </w:p>
          <w:p w:rsidR="00D56C37" w:rsidRPr="00D62C9C" w:rsidRDefault="00D56C37" w:rsidP="00D56C37">
            <w:pPr>
              <w:pStyle w:val="ListParagraph"/>
              <w:numPr>
                <w:ilvl w:val="0"/>
                <w:numId w:val="19"/>
              </w:numPr>
              <w:spacing w:line="276" w:lineRule="auto"/>
              <w:rPr>
                <w:rFonts w:ascii="Arial" w:hAnsi="Arial" w:cs="Arial"/>
              </w:rPr>
            </w:pPr>
            <w:r w:rsidRPr="00D62C9C">
              <w:rPr>
                <w:rFonts w:ascii="Arial" w:hAnsi="Arial" w:cs="Arial"/>
              </w:rPr>
              <w:t>If money is held in reserve as a contingency, is this being monitored?</w:t>
            </w:r>
          </w:p>
          <w:p w:rsidR="00D56C37" w:rsidRPr="00D62C9C" w:rsidRDefault="00D56C37" w:rsidP="00D56C37">
            <w:pPr>
              <w:pStyle w:val="ListParagraph"/>
              <w:numPr>
                <w:ilvl w:val="0"/>
                <w:numId w:val="19"/>
              </w:numPr>
              <w:spacing w:line="276" w:lineRule="auto"/>
              <w:rPr>
                <w:rFonts w:ascii="Arial" w:hAnsi="Arial" w:cs="Arial"/>
              </w:rPr>
            </w:pPr>
            <w:r w:rsidRPr="00D62C9C">
              <w:rPr>
                <w:rFonts w:ascii="Arial" w:hAnsi="Arial" w:cs="Arial"/>
              </w:rPr>
              <w:t>Is the expenditure on the intervention proving value for money in comparison to other interventions and the impact on attainment and progression or predicted outcomes?</w:t>
            </w:r>
          </w:p>
          <w:p w:rsidR="00D56C37" w:rsidRPr="00D62C9C" w:rsidRDefault="00D56C37" w:rsidP="00D56C37">
            <w:pPr>
              <w:pStyle w:val="ListParagraph"/>
              <w:numPr>
                <w:ilvl w:val="0"/>
                <w:numId w:val="19"/>
              </w:numPr>
              <w:spacing w:line="276" w:lineRule="auto"/>
              <w:rPr>
                <w:rFonts w:ascii="Arial" w:hAnsi="Arial" w:cs="Arial"/>
              </w:rPr>
            </w:pPr>
            <w:r w:rsidRPr="00D62C9C">
              <w:rPr>
                <w:rFonts w:ascii="Arial" w:hAnsi="Arial" w:cs="Arial"/>
              </w:rPr>
              <w:t>Are the school’s interventions providing value for money when compared externally e.g. evidence of the Sutton Trust.</w:t>
            </w:r>
          </w:p>
        </w:tc>
        <w:tc>
          <w:tcPr>
            <w:tcW w:w="7676" w:type="dxa"/>
          </w:tcPr>
          <w:p w:rsidR="00A42A5B" w:rsidRPr="00D62C9C" w:rsidRDefault="00A42A5B" w:rsidP="00A33F73">
            <w:pPr>
              <w:spacing w:line="276" w:lineRule="auto"/>
              <w:rPr>
                <w:rFonts w:ascii="Arial" w:hAnsi="Arial" w:cs="Arial"/>
              </w:rPr>
            </w:pPr>
          </w:p>
          <w:p w:rsidR="00D27D82" w:rsidRPr="00D62C9C" w:rsidRDefault="00D27D82" w:rsidP="00A33F73">
            <w:pPr>
              <w:spacing w:line="276" w:lineRule="auto"/>
              <w:rPr>
                <w:rFonts w:ascii="Arial" w:hAnsi="Arial" w:cs="Arial"/>
              </w:rPr>
            </w:pPr>
          </w:p>
          <w:p w:rsidR="00D27D82" w:rsidRPr="00D62C9C" w:rsidRDefault="00D27D82" w:rsidP="00A33F73">
            <w:pPr>
              <w:spacing w:line="276" w:lineRule="auto"/>
              <w:rPr>
                <w:rFonts w:ascii="Arial" w:hAnsi="Arial" w:cs="Arial"/>
              </w:rPr>
            </w:pPr>
          </w:p>
          <w:p w:rsidR="00D27D82" w:rsidRPr="00D62C9C" w:rsidRDefault="00D27D82" w:rsidP="00D27D82">
            <w:pPr>
              <w:pStyle w:val="ListParagraph"/>
              <w:numPr>
                <w:ilvl w:val="0"/>
                <w:numId w:val="26"/>
              </w:numPr>
              <w:spacing w:line="276" w:lineRule="auto"/>
              <w:rPr>
                <w:rFonts w:ascii="Arial" w:hAnsi="Arial" w:cs="Arial"/>
              </w:rPr>
            </w:pPr>
            <w:r w:rsidRPr="00D62C9C">
              <w:rPr>
                <w:rFonts w:ascii="Arial" w:hAnsi="Arial" w:cs="Arial"/>
              </w:rPr>
              <w:t xml:space="preserve">Yes. </w:t>
            </w:r>
            <w:r w:rsidR="00D668A0" w:rsidRPr="00D62C9C">
              <w:rPr>
                <w:rFonts w:ascii="Arial" w:hAnsi="Arial" w:cs="Arial"/>
              </w:rPr>
              <w:t>Through data collection cycle.</w:t>
            </w:r>
          </w:p>
          <w:p w:rsidR="00D27D82" w:rsidRPr="00D62C9C" w:rsidRDefault="00D27D82" w:rsidP="00D27D82">
            <w:pPr>
              <w:pStyle w:val="ListParagraph"/>
              <w:spacing w:line="276" w:lineRule="auto"/>
              <w:rPr>
                <w:rFonts w:ascii="Arial" w:hAnsi="Arial" w:cs="Arial"/>
              </w:rPr>
            </w:pPr>
          </w:p>
          <w:p w:rsidR="00D27D82" w:rsidRPr="00D62C9C" w:rsidRDefault="00D62C9C" w:rsidP="00D27D82">
            <w:pPr>
              <w:pStyle w:val="ListParagraph"/>
              <w:numPr>
                <w:ilvl w:val="0"/>
                <w:numId w:val="26"/>
              </w:numPr>
              <w:spacing w:line="276" w:lineRule="auto"/>
              <w:rPr>
                <w:rFonts w:ascii="Arial" w:hAnsi="Arial" w:cs="Arial"/>
              </w:rPr>
            </w:pPr>
            <w:r w:rsidRPr="00D62C9C">
              <w:rPr>
                <w:rFonts w:ascii="Arial" w:hAnsi="Arial" w:cs="Arial"/>
              </w:rPr>
              <w:t>Nothing left in contingency this year</w:t>
            </w:r>
            <w:r w:rsidR="00D27D82" w:rsidRPr="00D62C9C">
              <w:rPr>
                <w:rFonts w:ascii="Arial" w:hAnsi="Arial" w:cs="Arial"/>
              </w:rPr>
              <w:t>.</w:t>
            </w:r>
          </w:p>
          <w:p w:rsidR="00D62C9C" w:rsidRPr="00D62C9C" w:rsidRDefault="00D62C9C" w:rsidP="00D62C9C">
            <w:pPr>
              <w:pStyle w:val="ListParagraph"/>
              <w:rPr>
                <w:rFonts w:ascii="Arial" w:hAnsi="Arial" w:cs="Arial"/>
              </w:rPr>
            </w:pPr>
          </w:p>
          <w:p w:rsidR="00D27D82" w:rsidRPr="00D62C9C" w:rsidRDefault="00D27D82" w:rsidP="00D62C9C">
            <w:pPr>
              <w:pStyle w:val="ListParagraph"/>
              <w:numPr>
                <w:ilvl w:val="0"/>
                <w:numId w:val="26"/>
              </w:numPr>
              <w:spacing w:line="276" w:lineRule="auto"/>
              <w:rPr>
                <w:rFonts w:ascii="Arial" w:hAnsi="Arial" w:cs="Arial"/>
              </w:rPr>
            </w:pPr>
            <w:r w:rsidRPr="00D62C9C">
              <w:rPr>
                <w:rFonts w:ascii="Arial" w:hAnsi="Arial" w:cs="Arial"/>
              </w:rPr>
              <w:t>Yes. See recent progress data</w:t>
            </w:r>
          </w:p>
          <w:p w:rsidR="00D27D82" w:rsidRPr="00D62C9C" w:rsidRDefault="00D27D82" w:rsidP="00D27D82">
            <w:pPr>
              <w:pStyle w:val="ListParagraph"/>
              <w:spacing w:line="276" w:lineRule="auto"/>
              <w:rPr>
                <w:rFonts w:ascii="Arial" w:hAnsi="Arial" w:cs="Arial"/>
              </w:rPr>
            </w:pPr>
          </w:p>
          <w:p w:rsidR="00D27D82" w:rsidRPr="00D62C9C" w:rsidRDefault="00D27D82" w:rsidP="00D27D82">
            <w:pPr>
              <w:pStyle w:val="ListParagraph"/>
              <w:spacing w:line="276" w:lineRule="auto"/>
              <w:rPr>
                <w:rFonts w:ascii="Arial" w:hAnsi="Arial" w:cs="Arial"/>
              </w:rPr>
            </w:pPr>
          </w:p>
          <w:p w:rsidR="00D27D82" w:rsidRPr="00D62C9C" w:rsidRDefault="00D27D82" w:rsidP="00D27D82">
            <w:pPr>
              <w:pStyle w:val="ListParagraph"/>
              <w:numPr>
                <w:ilvl w:val="0"/>
                <w:numId w:val="26"/>
              </w:numPr>
              <w:spacing w:line="276" w:lineRule="auto"/>
              <w:rPr>
                <w:rFonts w:ascii="Arial" w:hAnsi="Arial" w:cs="Arial"/>
              </w:rPr>
            </w:pPr>
            <w:r w:rsidRPr="00D62C9C">
              <w:rPr>
                <w:rFonts w:ascii="Arial" w:hAnsi="Arial" w:cs="Arial"/>
              </w:rPr>
              <w:t>Yes, See recent progress data</w:t>
            </w:r>
            <w:r w:rsidR="00E93164" w:rsidRPr="00D62C9C">
              <w:rPr>
                <w:rFonts w:ascii="Arial" w:hAnsi="Arial" w:cs="Arial"/>
              </w:rPr>
              <w:t xml:space="preserve"> and</w:t>
            </w:r>
            <w:r w:rsidR="00D62C9C" w:rsidRPr="00D62C9C">
              <w:rPr>
                <w:rFonts w:ascii="Arial" w:hAnsi="Arial" w:cs="Arial"/>
              </w:rPr>
              <w:t xml:space="preserve"> data analysis by DH </w:t>
            </w:r>
            <w:r w:rsidR="00E93164" w:rsidRPr="00D62C9C">
              <w:rPr>
                <w:rFonts w:ascii="Arial" w:hAnsi="Arial" w:cs="Arial"/>
              </w:rPr>
              <w:t>and SENDCo.</w:t>
            </w:r>
          </w:p>
        </w:tc>
      </w:tr>
      <w:tr w:rsidR="00A42A5B" w:rsidTr="007D159F">
        <w:tc>
          <w:tcPr>
            <w:tcW w:w="675" w:type="dxa"/>
          </w:tcPr>
          <w:p w:rsidR="00A42A5B" w:rsidRPr="00A42A5B" w:rsidRDefault="00310FA5" w:rsidP="00A33F73">
            <w:pPr>
              <w:spacing w:line="276" w:lineRule="auto"/>
              <w:rPr>
                <w:rFonts w:ascii="Arial" w:hAnsi="Arial" w:cs="Arial"/>
              </w:rPr>
            </w:pPr>
            <w:r>
              <w:rPr>
                <w:rFonts w:ascii="Arial" w:hAnsi="Arial" w:cs="Arial"/>
              </w:rPr>
              <w:t>7</w:t>
            </w:r>
          </w:p>
        </w:tc>
        <w:tc>
          <w:tcPr>
            <w:tcW w:w="7001" w:type="dxa"/>
          </w:tcPr>
          <w:p w:rsidR="00A42A5B" w:rsidRPr="00D62C9C" w:rsidRDefault="00D56C37" w:rsidP="00A33F73">
            <w:pPr>
              <w:spacing w:line="276" w:lineRule="auto"/>
              <w:rPr>
                <w:rFonts w:ascii="Arial" w:hAnsi="Arial" w:cs="Arial"/>
              </w:rPr>
            </w:pPr>
            <w:r w:rsidRPr="00D62C9C">
              <w:rPr>
                <w:rFonts w:ascii="Arial" w:hAnsi="Arial" w:cs="Arial"/>
              </w:rPr>
              <w:t>Does the school’s website provide parents with a clear understanding of the amount of funding, how it is spent and what difference it makes to pupil outcomes?</w:t>
            </w:r>
          </w:p>
          <w:p w:rsidR="00D56C37" w:rsidRPr="00D62C9C" w:rsidRDefault="00D56C37" w:rsidP="00D56C37">
            <w:pPr>
              <w:pStyle w:val="ListParagraph"/>
              <w:numPr>
                <w:ilvl w:val="0"/>
                <w:numId w:val="20"/>
              </w:numPr>
              <w:spacing w:line="276" w:lineRule="auto"/>
              <w:rPr>
                <w:rFonts w:ascii="Arial" w:hAnsi="Arial" w:cs="Arial"/>
              </w:rPr>
            </w:pPr>
            <w:r w:rsidRPr="00D62C9C">
              <w:rPr>
                <w:rFonts w:ascii="Arial" w:hAnsi="Arial" w:cs="Arial"/>
              </w:rPr>
              <w:t>Does the website show the amount of the school’s allocation from the Pupil Premium grant in respect of the current academic year?</w:t>
            </w:r>
          </w:p>
          <w:p w:rsidR="00D56C37" w:rsidRPr="00D62C9C" w:rsidRDefault="00D56C37" w:rsidP="00D56C37">
            <w:pPr>
              <w:pStyle w:val="ListParagraph"/>
              <w:numPr>
                <w:ilvl w:val="0"/>
                <w:numId w:val="20"/>
              </w:numPr>
              <w:spacing w:line="276" w:lineRule="auto"/>
              <w:rPr>
                <w:rFonts w:ascii="Arial" w:hAnsi="Arial" w:cs="Arial"/>
              </w:rPr>
            </w:pPr>
            <w:r w:rsidRPr="00D62C9C">
              <w:rPr>
                <w:rFonts w:ascii="Arial" w:hAnsi="Arial" w:cs="Arial"/>
              </w:rPr>
              <w:lastRenderedPageBreak/>
              <w:t>Does the website show details of how it is intended that the allocation will be spent for this academic year including individual interventions, their costs and the predicted impact including the target groups (each academic year if appropriate)?</w:t>
            </w:r>
          </w:p>
          <w:p w:rsidR="00D56C37" w:rsidRPr="00D62C9C" w:rsidRDefault="00D56C37" w:rsidP="00D56C37">
            <w:pPr>
              <w:pStyle w:val="ListParagraph"/>
              <w:numPr>
                <w:ilvl w:val="0"/>
                <w:numId w:val="20"/>
              </w:numPr>
              <w:spacing w:line="276" w:lineRule="auto"/>
              <w:rPr>
                <w:rFonts w:ascii="Arial" w:hAnsi="Arial" w:cs="Arial"/>
              </w:rPr>
            </w:pPr>
            <w:r w:rsidRPr="00D62C9C">
              <w:rPr>
                <w:rFonts w:ascii="Arial" w:hAnsi="Arial" w:cs="Arial"/>
              </w:rPr>
              <w:t>Does the website show the details of how the previous academic year’s allocation was spent by intervention and target audience (each academic year if appropriate)?</w:t>
            </w:r>
          </w:p>
          <w:p w:rsidR="00D56C37" w:rsidRPr="00D62C9C" w:rsidRDefault="00D56C37" w:rsidP="00D56C37">
            <w:pPr>
              <w:pStyle w:val="ListParagraph"/>
              <w:numPr>
                <w:ilvl w:val="0"/>
                <w:numId w:val="20"/>
              </w:numPr>
              <w:spacing w:line="276" w:lineRule="auto"/>
              <w:rPr>
                <w:rFonts w:ascii="Arial" w:hAnsi="Arial" w:cs="Arial"/>
              </w:rPr>
            </w:pPr>
            <w:r w:rsidRPr="00D62C9C">
              <w:rPr>
                <w:rFonts w:ascii="Arial" w:hAnsi="Arial" w:cs="Arial"/>
              </w:rPr>
              <w:t xml:space="preserve">Does the website show the impact of the previous year’s Pupil Premium expenditure on raising attainment and closing the gap when compared with </w:t>
            </w:r>
            <w:r w:rsidR="007D159F" w:rsidRPr="00D62C9C">
              <w:rPr>
                <w:rFonts w:ascii="Arial" w:hAnsi="Arial" w:cs="Arial"/>
              </w:rPr>
              <w:t>non-Pupil</w:t>
            </w:r>
            <w:r w:rsidRPr="00D62C9C">
              <w:rPr>
                <w:rFonts w:ascii="Arial" w:hAnsi="Arial" w:cs="Arial"/>
              </w:rPr>
              <w:t xml:space="preserve"> Premium pupils?</w:t>
            </w:r>
          </w:p>
        </w:tc>
        <w:tc>
          <w:tcPr>
            <w:tcW w:w="7676" w:type="dxa"/>
          </w:tcPr>
          <w:p w:rsidR="00A42A5B" w:rsidRPr="00D62C9C" w:rsidRDefault="00A42A5B" w:rsidP="00A33F73">
            <w:pPr>
              <w:spacing w:line="276" w:lineRule="auto"/>
              <w:rPr>
                <w:rFonts w:ascii="Arial" w:hAnsi="Arial" w:cs="Arial"/>
              </w:rPr>
            </w:pPr>
          </w:p>
          <w:p w:rsidR="00D27D82" w:rsidRPr="00D62C9C" w:rsidRDefault="00D27D82" w:rsidP="00A33F73">
            <w:pPr>
              <w:spacing w:line="276" w:lineRule="auto"/>
              <w:rPr>
                <w:rFonts w:ascii="Arial" w:hAnsi="Arial" w:cs="Arial"/>
              </w:rPr>
            </w:pPr>
          </w:p>
          <w:p w:rsidR="00D27D82" w:rsidRPr="00D62C9C" w:rsidRDefault="00D27D82" w:rsidP="00A33F73">
            <w:pPr>
              <w:spacing w:line="276" w:lineRule="auto"/>
              <w:rPr>
                <w:rFonts w:ascii="Arial" w:hAnsi="Arial" w:cs="Arial"/>
              </w:rPr>
            </w:pPr>
          </w:p>
          <w:p w:rsidR="00D27D82" w:rsidRPr="00D62C9C" w:rsidRDefault="00D27D82" w:rsidP="00D27D82">
            <w:pPr>
              <w:pStyle w:val="ListParagraph"/>
              <w:numPr>
                <w:ilvl w:val="0"/>
                <w:numId w:val="27"/>
              </w:numPr>
              <w:spacing w:line="276" w:lineRule="auto"/>
              <w:rPr>
                <w:rFonts w:ascii="Arial" w:hAnsi="Arial" w:cs="Arial"/>
              </w:rPr>
            </w:pPr>
            <w:r w:rsidRPr="00D62C9C">
              <w:rPr>
                <w:rFonts w:ascii="Arial" w:hAnsi="Arial" w:cs="Arial"/>
              </w:rPr>
              <w:t>Yes</w:t>
            </w:r>
          </w:p>
          <w:p w:rsidR="00D27D82" w:rsidRPr="00D62C9C" w:rsidRDefault="00D27D82" w:rsidP="00D27D82">
            <w:pPr>
              <w:pStyle w:val="ListParagraph"/>
              <w:spacing w:line="276" w:lineRule="auto"/>
              <w:rPr>
                <w:rFonts w:ascii="Arial" w:hAnsi="Arial" w:cs="Arial"/>
              </w:rPr>
            </w:pPr>
          </w:p>
          <w:p w:rsidR="00D27D82" w:rsidRPr="00D62C9C" w:rsidRDefault="00D27D82" w:rsidP="00D27D82">
            <w:pPr>
              <w:pStyle w:val="ListParagraph"/>
              <w:spacing w:line="276" w:lineRule="auto"/>
              <w:rPr>
                <w:rFonts w:ascii="Arial" w:hAnsi="Arial" w:cs="Arial"/>
              </w:rPr>
            </w:pPr>
          </w:p>
          <w:p w:rsidR="00D27D82" w:rsidRPr="00D62C9C" w:rsidRDefault="00D27D82" w:rsidP="00D27D82">
            <w:pPr>
              <w:pStyle w:val="ListParagraph"/>
              <w:numPr>
                <w:ilvl w:val="0"/>
                <w:numId w:val="27"/>
              </w:numPr>
              <w:spacing w:line="276" w:lineRule="auto"/>
              <w:rPr>
                <w:rFonts w:ascii="Arial" w:hAnsi="Arial" w:cs="Arial"/>
              </w:rPr>
            </w:pPr>
            <w:r w:rsidRPr="00D62C9C">
              <w:rPr>
                <w:rFonts w:ascii="Arial" w:hAnsi="Arial" w:cs="Arial"/>
              </w:rPr>
              <w:lastRenderedPageBreak/>
              <w:t>Yes</w:t>
            </w:r>
          </w:p>
          <w:p w:rsidR="00D27D82" w:rsidRPr="00D62C9C" w:rsidRDefault="00D27D82" w:rsidP="00D27D82">
            <w:pPr>
              <w:spacing w:line="276" w:lineRule="auto"/>
              <w:rPr>
                <w:rFonts w:ascii="Arial" w:hAnsi="Arial" w:cs="Arial"/>
              </w:rPr>
            </w:pPr>
          </w:p>
          <w:p w:rsidR="00D27D82" w:rsidRPr="00D62C9C" w:rsidRDefault="00D27D82" w:rsidP="00D27D82">
            <w:pPr>
              <w:spacing w:line="276" w:lineRule="auto"/>
              <w:rPr>
                <w:rFonts w:ascii="Arial" w:hAnsi="Arial" w:cs="Arial"/>
              </w:rPr>
            </w:pPr>
          </w:p>
          <w:p w:rsidR="00D27D82" w:rsidRPr="00D62C9C" w:rsidRDefault="00D27D82" w:rsidP="00D27D82">
            <w:pPr>
              <w:spacing w:line="276" w:lineRule="auto"/>
              <w:rPr>
                <w:rFonts w:ascii="Arial" w:hAnsi="Arial" w:cs="Arial"/>
              </w:rPr>
            </w:pPr>
          </w:p>
          <w:p w:rsidR="00D27D82" w:rsidRPr="00D62C9C" w:rsidRDefault="00D27D82" w:rsidP="00D27D82">
            <w:pPr>
              <w:spacing w:line="276" w:lineRule="auto"/>
              <w:rPr>
                <w:rFonts w:ascii="Arial" w:hAnsi="Arial" w:cs="Arial"/>
              </w:rPr>
            </w:pPr>
          </w:p>
          <w:p w:rsidR="00D27D82" w:rsidRPr="00D62C9C" w:rsidRDefault="00D668A0" w:rsidP="00D27D82">
            <w:pPr>
              <w:pStyle w:val="ListParagraph"/>
              <w:numPr>
                <w:ilvl w:val="0"/>
                <w:numId w:val="27"/>
              </w:numPr>
              <w:spacing w:line="276" w:lineRule="auto"/>
              <w:rPr>
                <w:rFonts w:ascii="Arial" w:hAnsi="Arial" w:cs="Arial"/>
              </w:rPr>
            </w:pPr>
            <w:r w:rsidRPr="00D62C9C">
              <w:rPr>
                <w:rFonts w:ascii="Arial" w:hAnsi="Arial" w:cs="Arial"/>
              </w:rPr>
              <w:t>No</w:t>
            </w:r>
          </w:p>
          <w:p w:rsidR="00D27D82" w:rsidRPr="00D62C9C" w:rsidRDefault="00D27D82" w:rsidP="00D27D82">
            <w:pPr>
              <w:spacing w:line="276" w:lineRule="auto"/>
              <w:rPr>
                <w:rFonts w:ascii="Arial" w:hAnsi="Arial" w:cs="Arial"/>
              </w:rPr>
            </w:pPr>
          </w:p>
          <w:p w:rsidR="00D27D82" w:rsidRPr="00D62C9C" w:rsidRDefault="00D27D82" w:rsidP="00D27D82">
            <w:pPr>
              <w:spacing w:line="276" w:lineRule="auto"/>
              <w:rPr>
                <w:rFonts w:ascii="Arial" w:hAnsi="Arial" w:cs="Arial"/>
              </w:rPr>
            </w:pPr>
          </w:p>
          <w:p w:rsidR="00D27D82" w:rsidRPr="00D62C9C" w:rsidRDefault="00D668A0" w:rsidP="00D27D82">
            <w:pPr>
              <w:pStyle w:val="ListParagraph"/>
              <w:numPr>
                <w:ilvl w:val="0"/>
                <w:numId w:val="27"/>
              </w:numPr>
              <w:spacing w:line="276" w:lineRule="auto"/>
              <w:rPr>
                <w:rFonts w:ascii="Arial" w:hAnsi="Arial" w:cs="Arial"/>
              </w:rPr>
            </w:pPr>
            <w:r w:rsidRPr="00D62C9C">
              <w:rPr>
                <w:rFonts w:ascii="Arial" w:hAnsi="Arial" w:cs="Arial"/>
              </w:rPr>
              <w:t>No</w:t>
            </w:r>
          </w:p>
        </w:tc>
      </w:tr>
      <w:tr w:rsidR="00310FA5" w:rsidTr="007D159F">
        <w:tc>
          <w:tcPr>
            <w:tcW w:w="675" w:type="dxa"/>
          </w:tcPr>
          <w:p w:rsidR="00310FA5" w:rsidRDefault="00310FA5" w:rsidP="00A33F73">
            <w:pPr>
              <w:spacing w:line="276" w:lineRule="auto"/>
              <w:rPr>
                <w:rFonts w:ascii="Arial" w:hAnsi="Arial" w:cs="Arial"/>
              </w:rPr>
            </w:pPr>
            <w:r>
              <w:rPr>
                <w:rFonts w:ascii="Arial" w:hAnsi="Arial" w:cs="Arial"/>
              </w:rPr>
              <w:lastRenderedPageBreak/>
              <w:t>8</w:t>
            </w:r>
          </w:p>
        </w:tc>
        <w:tc>
          <w:tcPr>
            <w:tcW w:w="7001" w:type="dxa"/>
          </w:tcPr>
          <w:p w:rsidR="007D159F" w:rsidRPr="00D62C9C" w:rsidRDefault="007D159F" w:rsidP="007D159F">
            <w:pPr>
              <w:spacing w:line="276" w:lineRule="auto"/>
              <w:rPr>
                <w:rFonts w:ascii="Arial" w:hAnsi="Arial" w:cs="Arial"/>
              </w:rPr>
            </w:pPr>
            <w:r w:rsidRPr="00D62C9C">
              <w:rPr>
                <w:rFonts w:ascii="Arial" w:hAnsi="Arial" w:cs="Arial"/>
              </w:rPr>
              <w:t>Is the above work documented to show a true audit trail of the governing board’s work in relation to Pupil Premium?</w:t>
            </w:r>
          </w:p>
        </w:tc>
        <w:tc>
          <w:tcPr>
            <w:tcW w:w="7676" w:type="dxa"/>
          </w:tcPr>
          <w:p w:rsidR="00D62C9C" w:rsidRDefault="00D62C9C" w:rsidP="00D27D82">
            <w:pPr>
              <w:pStyle w:val="ListParagraph"/>
              <w:spacing w:line="276" w:lineRule="auto"/>
              <w:rPr>
                <w:rFonts w:ascii="Arial" w:hAnsi="Arial" w:cs="Arial"/>
              </w:rPr>
            </w:pPr>
          </w:p>
          <w:p w:rsidR="00310FA5" w:rsidRPr="00883382" w:rsidRDefault="00D62C9C" w:rsidP="00D27D82">
            <w:pPr>
              <w:pStyle w:val="ListParagraph"/>
              <w:spacing w:line="276" w:lineRule="auto"/>
              <w:rPr>
                <w:rFonts w:ascii="Arial" w:hAnsi="Arial" w:cs="Arial"/>
                <w:highlight w:val="yellow"/>
              </w:rPr>
            </w:pPr>
            <w:r w:rsidRPr="00D62C9C">
              <w:rPr>
                <w:rFonts w:ascii="Arial" w:hAnsi="Arial" w:cs="Arial"/>
              </w:rPr>
              <w:t>Yes</w:t>
            </w:r>
          </w:p>
        </w:tc>
      </w:tr>
    </w:tbl>
    <w:p w:rsidR="006350F9" w:rsidRDefault="006350F9" w:rsidP="00A33F73">
      <w:pPr>
        <w:spacing w:line="276" w:lineRule="auto"/>
        <w:rPr>
          <w:rFonts w:ascii="Arial" w:hAnsi="Arial" w:cs="Arial"/>
          <w:sz w:val="18"/>
          <w:szCs w:val="18"/>
        </w:rPr>
      </w:pPr>
    </w:p>
    <w:p w:rsidR="006350F9" w:rsidRPr="00AE78F2" w:rsidRDefault="006350F9" w:rsidP="00A33F73">
      <w:pPr>
        <w:spacing w:line="276" w:lineRule="auto"/>
        <w:rPr>
          <w:rFonts w:ascii="Arial" w:hAnsi="Arial" w:cs="Arial"/>
          <w:sz w:val="18"/>
          <w:szCs w:val="18"/>
        </w:rPr>
      </w:pPr>
    </w:p>
    <w:p w:rsidR="00AE66C2" w:rsidRDefault="00AE66C2" w:rsidP="0004731E"/>
    <w:sectPr w:rsidR="00AE66C2" w:rsidSect="00F25DF2">
      <w:footerReference w:type="default" r:id="rId13"/>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328" w:rsidRDefault="00813328" w:rsidP="00CD68B1">
      <w:r>
        <w:separator/>
      </w:r>
    </w:p>
  </w:endnote>
  <w:endnote w:type="continuationSeparator" w:id="0">
    <w:p w:rsidR="00813328" w:rsidRDefault="00813328"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805360"/>
      <w:docPartObj>
        <w:docPartGallery w:val="Page Numbers (Bottom of Page)"/>
        <w:docPartUnique/>
      </w:docPartObj>
    </w:sdtPr>
    <w:sdtEndPr>
      <w:rPr>
        <w:color w:val="808080" w:themeColor="background1" w:themeShade="80"/>
        <w:spacing w:val="60"/>
      </w:rPr>
    </w:sdtEndPr>
    <w:sdtContent>
      <w:p w:rsidR="00AC0BDB" w:rsidRDefault="00B65B07">
        <w:pPr>
          <w:pStyle w:val="Footer"/>
          <w:pBdr>
            <w:top w:val="single" w:sz="4" w:space="1" w:color="D9D9D9" w:themeColor="background1" w:themeShade="D9"/>
          </w:pBdr>
          <w:jc w:val="right"/>
        </w:pPr>
        <w:r>
          <w:fldChar w:fldCharType="begin"/>
        </w:r>
        <w:r>
          <w:instrText xml:space="preserve"> PAGE   \* MERGEFORMAT </w:instrText>
        </w:r>
        <w:r>
          <w:fldChar w:fldCharType="separate"/>
        </w:r>
        <w:r w:rsidR="00F50253">
          <w:rPr>
            <w:noProof/>
          </w:rPr>
          <w:t>1</w:t>
        </w:r>
        <w:r>
          <w:rPr>
            <w:noProof/>
          </w:rPr>
          <w:fldChar w:fldCharType="end"/>
        </w:r>
        <w:r w:rsidR="00AC0BDB">
          <w:t xml:space="preserve"> | </w:t>
        </w:r>
        <w:r w:rsidR="00AC0BDB">
          <w:rPr>
            <w:color w:val="808080" w:themeColor="background1" w:themeShade="80"/>
            <w:spacing w:val="60"/>
          </w:rPr>
          <w:t>Page</w:t>
        </w:r>
      </w:p>
    </w:sdtContent>
  </w:sdt>
  <w:p w:rsidR="00AC0BDB" w:rsidRPr="00004FB6" w:rsidRDefault="00AC0BD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328" w:rsidRDefault="00813328" w:rsidP="00CD68B1">
      <w:r>
        <w:separator/>
      </w:r>
    </w:p>
  </w:footnote>
  <w:footnote w:type="continuationSeparator" w:id="0">
    <w:p w:rsidR="00813328" w:rsidRDefault="00813328" w:rsidP="00CD68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B29"/>
    <w:multiLevelType w:val="hybridMultilevel"/>
    <w:tmpl w:val="6448B4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B501D"/>
    <w:multiLevelType w:val="hybridMultilevel"/>
    <w:tmpl w:val="73B6A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27160"/>
    <w:multiLevelType w:val="hybridMultilevel"/>
    <w:tmpl w:val="B24CA3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B5C4D67"/>
    <w:multiLevelType w:val="hybridMultilevel"/>
    <w:tmpl w:val="488A576E"/>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5" w15:restartNumberingAfterBreak="0">
    <w:nsid w:val="27755F7C"/>
    <w:multiLevelType w:val="hybridMultilevel"/>
    <w:tmpl w:val="CEC02C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7A4827"/>
    <w:multiLevelType w:val="hybridMultilevel"/>
    <w:tmpl w:val="74882228"/>
    <w:lvl w:ilvl="0" w:tplc="D90A0A8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7663D7"/>
    <w:multiLevelType w:val="hybridMultilevel"/>
    <w:tmpl w:val="1730E9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3AAF043D"/>
    <w:multiLevelType w:val="hybridMultilevel"/>
    <w:tmpl w:val="995602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713137"/>
    <w:multiLevelType w:val="hybridMultilevel"/>
    <w:tmpl w:val="8614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3634E"/>
    <w:multiLevelType w:val="hybridMultilevel"/>
    <w:tmpl w:val="7D48AD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B7510E"/>
    <w:multiLevelType w:val="hybridMultilevel"/>
    <w:tmpl w:val="933256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B85503"/>
    <w:multiLevelType w:val="hybridMultilevel"/>
    <w:tmpl w:val="1FDCA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FC75CAA"/>
    <w:multiLevelType w:val="hybridMultilevel"/>
    <w:tmpl w:val="96188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D854C7"/>
    <w:multiLevelType w:val="hybridMultilevel"/>
    <w:tmpl w:val="91A4CE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341010"/>
    <w:multiLevelType w:val="hybridMultilevel"/>
    <w:tmpl w:val="912CF0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C85862"/>
    <w:multiLevelType w:val="hybridMultilevel"/>
    <w:tmpl w:val="BBF073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F46266"/>
    <w:multiLevelType w:val="hybridMultilevel"/>
    <w:tmpl w:val="02C0E9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E07C72"/>
    <w:multiLevelType w:val="hybridMultilevel"/>
    <w:tmpl w:val="04BC2288"/>
    <w:lvl w:ilvl="0" w:tplc="3CF6F74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A650323"/>
    <w:multiLevelType w:val="hybridMultilevel"/>
    <w:tmpl w:val="DD743A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AC395B"/>
    <w:multiLevelType w:val="hybridMultilevel"/>
    <w:tmpl w:val="3386E4F4"/>
    <w:lvl w:ilvl="0" w:tplc="AA38CE6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9C6651"/>
    <w:multiLevelType w:val="hybridMultilevel"/>
    <w:tmpl w:val="BE680C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652AB8"/>
    <w:multiLevelType w:val="hybridMultilevel"/>
    <w:tmpl w:val="03540C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781BBF"/>
    <w:multiLevelType w:val="hybridMultilevel"/>
    <w:tmpl w:val="99F029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3B6CB6"/>
    <w:multiLevelType w:val="hybridMultilevel"/>
    <w:tmpl w:val="9A4A6F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8"/>
  </w:num>
  <w:num w:numId="3">
    <w:abstractNumId w:val="22"/>
  </w:num>
  <w:num w:numId="4">
    <w:abstractNumId w:val="3"/>
  </w:num>
  <w:num w:numId="5">
    <w:abstractNumId w:val="14"/>
  </w:num>
  <w:num w:numId="6">
    <w:abstractNumId w:val="21"/>
  </w:num>
  <w:num w:numId="7">
    <w:abstractNumId w:val="24"/>
  </w:num>
  <w:num w:numId="8">
    <w:abstractNumId w:val="25"/>
  </w:num>
  <w:num w:numId="9">
    <w:abstractNumId w:val="15"/>
  </w:num>
  <w:num w:numId="10">
    <w:abstractNumId w:val="10"/>
  </w:num>
  <w:num w:numId="11">
    <w:abstractNumId w:val="13"/>
  </w:num>
  <w:num w:numId="12">
    <w:abstractNumId w:val="1"/>
  </w:num>
  <w:num w:numId="13">
    <w:abstractNumId w:val="6"/>
  </w:num>
  <w:num w:numId="14">
    <w:abstractNumId w:val="17"/>
  </w:num>
  <w:num w:numId="15">
    <w:abstractNumId w:val="11"/>
  </w:num>
  <w:num w:numId="16">
    <w:abstractNumId w:val="2"/>
  </w:num>
  <w:num w:numId="17">
    <w:abstractNumId w:val="23"/>
  </w:num>
  <w:num w:numId="18">
    <w:abstractNumId w:val="20"/>
  </w:num>
  <w:num w:numId="19">
    <w:abstractNumId w:val="0"/>
  </w:num>
  <w:num w:numId="20">
    <w:abstractNumId w:val="7"/>
  </w:num>
  <w:num w:numId="21">
    <w:abstractNumId w:val="28"/>
  </w:num>
  <w:num w:numId="22">
    <w:abstractNumId w:val="27"/>
  </w:num>
  <w:num w:numId="23">
    <w:abstractNumId w:val="5"/>
  </w:num>
  <w:num w:numId="24">
    <w:abstractNumId w:val="9"/>
  </w:num>
  <w:num w:numId="25">
    <w:abstractNumId w:val="12"/>
  </w:num>
  <w:num w:numId="26">
    <w:abstractNumId w:val="26"/>
  </w:num>
  <w:num w:numId="27">
    <w:abstractNumId w:val="16"/>
  </w:num>
  <w:num w:numId="28">
    <w:abstractNumId w:val="18"/>
  </w:num>
  <w:num w:numId="29">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4FB6"/>
    <w:rsid w:val="000315F8"/>
    <w:rsid w:val="0004399F"/>
    <w:rsid w:val="0004731E"/>
    <w:rsid w:val="000473C9"/>
    <w:rsid w:val="000501F0"/>
    <w:rsid w:val="00052324"/>
    <w:rsid w:val="000557F9"/>
    <w:rsid w:val="00063367"/>
    <w:rsid w:val="000A25FC"/>
    <w:rsid w:val="000B25ED"/>
    <w:rsid w:val="000B5413"/>
    <w:rsid w:val="000C32B8"/>
    <w:rsid w:val="000C37C2"/>
    <w:rsid w:val="000C4CF8"/>
    <w:rsid w:val="000D0B47"/>
    <w:rsid w:val="000D480D"/>
    <w:rsid w:val="000D7ED1"/>
    <w:rsid w:val="000E4243"/>
    <w:rsid w:val="000F537A"/>
    <w:rsid w:val="00106915"/>
    <w:rsid w:val="001137CF"/>
    <w:rsid w:val="00117186"/>
    <w:rsid w:val="00121D72"/>
    <w:rsid w:val="00125340"/>
    <w:rsid w:val="00125BA7"/>
    <w:rsid w:val="00131CA9"/>
    <w:rsid w:val="001849D6"/>
    <w:rsid w:val="001A6E23"/>
    <w:rsid w:val="001B794A"/>
    <w:rsid w:val="001C686D"/>
    <w:rsid w:val="001E7B91"/>
    <w:rsid w:val="00211FEC"/>
    <w:rsid w:val="00216A75"/>
    <w:rsid w:val="00232CF5"/>
    <w:rsid w:val="00240BD2"/>
    <w:rsid w:val="00240F98"/>
    <w:rsid w:val="00254A66"/>
    <w:rsid w:val="00257114"/>
    <w:rsid w:val="00257811"/>
    <w:rsid w:val="00262114"/>
    <w:rsid w:val="002622B6"/>
    <w:rsid w:val="00267F85"/>
    <w:rsid w:val="002856C3"/>
    <w:rsid w:val="002954A6"/>
    <w:rsid w:val="002962F2"/>
    <w:rsid w:val="002B3394"/>
    <w:rsid w:val="002D0A33"/>
    <w:rsid w:val="002D22A0"/>
    <w:rsid w:val="002E2C9C"/>
    <w:rsid w:val="002E686F"/>
    <w:rsid w:val="002F6FB5"/>
    <w:rsid w:val="00306D72"/>
    <w:rsid w:val="00310FA5"/>
    <w:rsid w:val="00320C3A"/>
    <w:rsid w:val="00321F17"/>
    <w:rsid w:val="00337056"/>
    <w:rsid w:val="00350836"/>
    <w:rsid w:val="00351952"/>
    <w:rsid w:val="00366499"/>
    <w:rsid w:val="0036732E"/>
    <w:rsid w:val="00380587"/>
    <w:rsid w:val="003822C1"/>
    <w:rsid w:val="003824C2"/>
    <w:rsid w:val="00383434"/>
    <w:rsid w:val="00390402"/>
    <w:rsid w:val="00392219"/>
    <w:rsid w:val="003957BD"/>
    <w:rsid w:val="003961A3"/>
    <w:rsid w:val="003A15AF"/>
    <w:rsid w:val="003B5C5D"/>
    <w:rsid w:val="003B6371"/>
    <w:rsid w:val="003C79F6"/>
    <w:rsid w:val="003D2143"/>
    <w:rsid w:val="003E0270"/>
    <w:rsid w:val="003F713E"/>
    <w:rsid w:val="003F7BE2"/>
    <w:rsid w:val="00402EED"/>
    <w:rsid w:val="004107D2"/>
    <w:rsid w:val="00410FF7"/>
    <w:rsid w:val="00423021"/>
    <w:rsid w:val="00423264"/>
    <w:rsid w:val="00435936"/>
    <w:rsid w:val="00456ABA"/>
    <w:rsid w:val="004642B2"/>
    <w:rsid w:val="004642BC"/>
    <w:rsid w:val="004667CF"/>
    <w:rsid w:val="004667DB"/>
    <w:rsid w:val="00470CB9"/>
    <w:rsid w:val="00472787"/>
    <w:rsid w:val="00481041"/>
    <w:rsid w:val="0049188F"/>
    <w:rsid w:val="00492683"/>
    <w:rsid w:val="00496D7D"/>
    <w:rsid w:val="004A60FD"/>
    <w:rsid w:val="004A630F"/>
    <w:rsid w:val="004B3C35"/>
    <w:rsid w:val="004C5467"/>
    <w:rsid w:val="004C6B56"/>
    <w:rsid w:val="004D053F"/>
    <w:rsid w:val="004D3FC1"/>
    <w:rsid w:val="004E5349"/>
    <w:rsid w:val="004E5B85"/>
    <w:rsid w:val="004F36D5"/>
    <w:rsid w:val="004F6468"/>
    <w:rsid w:val="00501685"/>
    <w:rsid w:val="00501936"/>
    <w:rsid w:val="00503380"/>
    <w:rsid w:val="005133E7"/>
    <w:rsid w:val="00530007"/>
    <w:rsid w:val="00530A38"/>
    <w:rsid w:val="00535DB4"/>
    <w:rsid w:val="00540101"/>
    <w:rsid w:val="00540319"/>
    <w:rsid w:val="00541F7B"/>
    <w:rsid w:val="00557E19"/>
    <w:rsid w:val="00557E9F"/>
    <w:rsid w:val="005615CE"/>
    <w:rsid w:val="0056652E"/>
    <w:rsid w:val="005710AB"/>
    <w:rsid w:val="00571D03"/>
    <w:rsid w:val="005832BE"/>
    <w:rsid w:val="0058583E"/>
    <w:rsid w:val="0058721C"/>
    <w:rsid w:val="00597346"/>
    <w:rsid w:val="005A04D4"/>
    <w:rsid w:val="005A25B5"/>
    <w:rsid w:val="005A3451"/>
    <w:rsid w:val="005A7246"/>
    <w:rsid w:val="005C4BA4"/>
    <w:rsid w:val="005D06F3"/>
    <w:rsid w:val="005E27D0"/>
    <w:rsid w:val="005E2CF9"/>
    <w:rsid w:val="005E54F3"/>
    <w:rsid w:val="00601130"/>
    <w:rsid w:val="00611495"/>
    <w:rsid w:val="00620176"/>
    <w:rsid w:val="0062628E"/>
    <w:rsid w:val="00626887"/>
    <w:rsid w:val="00630044"/>
    <w:rsid w:val="00630BE0"/>
    <w:rsid w:val="006350F9"/>
    <w:rsid w:val="00636313"/>
    <w:rsid w:val="00636F61"/>
    <w:rsid w:val="00664EB5"/>
    <w:rsid w:val="00683A3C"/>
    <w:rsid w:val="00684795"/>
    <w:rsid w:val="00685BFA"/>
    <w:rsid w:val="006B358C"/>
    <w:rsid w:val="006C5B7B"/>
    <w:rsid w:val="006C7C85"/>
    <w:rsid w:val="006D12EC"/>
    <w:rsid w:val="006D447D"/>
    <w:rsid w:val="006D5E63"/>
    <w:rsid w:val="006E25E5"/>
    <w:rsid w:val="006E6C0F"/>
    <w:rsid w:val="006F0B6A"/>
    <w:rsid w:val="006F2883"/>
    <w:rsid w:val="00700CA9"/>
    <w:rsid w:val="00732F2F"/>
    <w:rsid w:val="007335B7"/>
    <w:rsid w:val="00741134"/>
    <w:rsid w:val="00743BF3"/>
    <w:rsid w:val="00746605"/>
    <w:rsid w:val="00765EFB"/>
    <w:rsid w:val="00766387"/>
    <w:rsid w:val="00767E1D"/>
    <w:rsid w:val="00797116"/>
    <w:rsid w:val="007A2742"/>
    <w:rsid w:val="007B141B"/>
    <w:rsid w:val="007B228E"/>
    <w:rsid w:val="007B4445"/>
    <w:rsid w:val="007C2B91"/>
    <w:rsid w:val="007C4F4A"/>
    <w:rsid w:val="007C6737"/>
    <w:rsid w:val="007C749E"/>
    <w:rsid w:val="007D159F"/>
    <w:rsid w:val="007E2AEA"/>
    <w:rsid w:val="007F271A"/>
    <w:rsid w:val="007F3C16"/>
    <w:rsid w:val="008014EA"/>
    <w:rsid w:val="00813328"/>
    <w:rsid w:val="00827203"/>
    <w:rsid w:val="0084389C"/>
    <w:rsid w:val="00845265"/>
    <w:rsid w:val="0085024F"/>
    <w:rsid w:val="00863790"/>
    <w:rsid w:val="00864593"/>
    <w:rsid w:val="0087411D"/>
    <w:rsid w:val="00883382"/>
    <w:rsid w:val="0088412D"/>
    <w:rsid w:val="008A32A2"/>
    <w:rsid w:val="008B7FE5"/>
    <w:rsid w:val="008C10E9"/>
    <w:rsid w:val="008D5831"/>
    <w:rsid w:val="008D58CE"/>
    <w:rsid w:val="008E364E"/>
    <w:rsid w:val="008E64E9"/>
    <w:rsid w:val="008F0F73"/>
    <w:rsid w:val="008F494B"/>
    <w:rsid w:val="008F69EC"/>
    <w:rsid w:val="009021E8"/>
    <w:rsid w:val="009079EE"/>
    <w:rsid w:val="0091445A"/>
    <w:rsid w:val="00914D6D"/>
    <w:rsid w:val="00915380"/>
    <w:rsid w:val="00917D70"/>
    <w:rsid w:val="009242F1"/>
    <w:rsid w:val="00972129"/>
    <w:rsid w:val="00992C5E"/>
    <w:rsid w:val="009E7A9D"/>
    <w:rsid w:val="009F1341"/>
    <w:rsid w:val="009F480D"/>
    <w:rsid w:val="00A00036"/>
    <w:rsid w:val="00A13FBB"/>
    <w:rsid w:val="00A22B46"/>
    <w:rsid w:val="00A24C51"/>
    <w:rsid w:val="00A32773"/>
    <w:rsid w:val="00A33F73"/>
    <w:rsid w:val="00A37195"/>
    <w:rsid w:val="00A37D2D"/>
    <w:rsid w:val="00A42A5B"/>
    <w:rsid w:val="00A439AF"/>
    <w:rsid w:val="00A57107"/>
    <w:rsid w:val="00A60ECF"/>
    <w:rsid w:val="00A6273A"/>
    <w:rsid w:val="00A6366C"/>
    <w:rsid w:val="00A77153"/>
    <w:rsid w:val="00A86E63"/>
    <w:rsid w:val="00A8709B"/>
    <w:rsid w:val="00AA36F8"/>
    <w:rsid w:val="00AB5B2A"/>
    <w:rsid w:val="00AB7BDA"/>
    <w:rsid w:val="00AC0BDB"/>
    <w:rsid w:val="00AE13BB"/>
    <w:rsid w:val="00AE66C2"/>
    <w:rsid w:val="00AE77EC"/>
    <w:rsid w:val="00AE78F2"/>
    <w:rsid w:val="00AF4F6B"/>
    <w:rsid w:val="00B01C9A"/>
    <w:rsid w:val="00B0548D"/>
    <w:rsid w:val="00B117D4"/>
    <w:rsid w:val="00B13714"/>
    <w:rsid w:val="00B17B33"/>
    <w:rsid w:val="00B31AA4"/>
    <w:rsid w:val="00B3409B"/>
    <w:rsid w:val="00B369C7"/>
    <w:rsid w:val="00B36BB9"/>
    <w:rsid w:val="00B44A21"/>
    <w:rsid w:val="00B44E17"/>
    <w:rsid w:val="00B5415C"/>
    <w:rsid w:val="00B557E2"/>
    <w:rsid w:val="00B55BC5"/>
    <w:rsid w:val="00B60E7C"/>
    <w:rsid w:val="00B63631"/>
    <w:rsid w:val="00B65B07"/>
    <w:rsid w:val="00B668B6"/>
    <w:rsid w:val="00B7195B"/>
    <w:rsid w:val="00B72939"/>
    <w:rsid w:val="00B77969"/>
    <w:rsid w:val="00B77D7A"/>
    <w:rsid w:val="00B80272"/>
    <w:rsid w:val="00B9310B"/>
    <w:rsid w:val="00B9382E"/>
    <w:rsid w:val="00BA3C3E"/>
    <w:rsid w:val="00BC7733"/>
    <w:rsid w:val="00BE3670"/>
    <w:rsid w:val="00BE5ACA"/>
    <w:rsid w:val="00BE5BCA"/>
    <w:rsid w:val="00C003AD"/>
    <w:rsid w:val="00C00F3C"/>
    <w:rsid w:val="00C04C4C"/>
    <w:rsid w:val="00C068B2"/>
    <w:rsid w:val="00C102E1"/>
    <w:rsid w:val="00C12C47"/>
    <w:rsid w:val="00C14FAE"/>
    <w:rsid w:val="00C32D5C"/>
    <w:rsid w:val="00C34113"/>
    <w:rsid w:val="00C35120"/>
    <w:rsid w:val="00C4357F"/>
    <w:rsid w:val="00C50223"/>
    <w:rsid w:val="00C70B05"/>
    <w:rsid w:val="00C71CF3"/>
    <w:rsid w:val="00C73995"/>
    <w:rsid w:val="00C77968"/>
    <w:rsid w:val="00C8030B"/>
    <w:rsid w:val="00C97BE7"/>
    <w:rsid w:val="00CA1AF5"/>
    <w:rsid w:val="00CB0626"/>
    <w:rsid w:val="00CB55A7"/>
    <w:rsid w:val="00CB5A2D"/>
    <w:rsid w:val="00CC403B"/>
    <w:rsid w:val="00CD2230"/>
    <w:rsid w:val="00CD68B1"/>
    <w:rsid w:val="00CE1584"/>
    <w:rsid w:val="00CF02DE"/>
    <w:rsid w:val="00CF1B9B"/>
    <w:rsid w:val="00D11A2D"/>
    <w:rsid w:val="00D27CF6"/>
    <w:rsid w:val="00D27D82"/>
    <w:rsid w:val="00D309A5"/>
    <w:rsid w:val="00D35464"/>
    <w:rsid w:val="00D370F4"/>
    <w:rsid w:val="00D46E95"/>
    <w:rsid w:val="00D504EA"/>
    <w:rsid w:val="00D51EA2"/>
    <w:rsid w:val="00D56C37"/>
    <w:rsid w:val="00D627A0"/>
    <w:rsid w:val="00D62C9C"/>
    <w:rsid w:val="00D668A0"/>
    <w:rsid w:val="00D82EF5"/>
    <w:rsid w:val="00D8454C"/>
    <w:rsid w:val="00D9429A"/>
    <w:rsid w:val="00DA50BE"/>
    <w:rsid w:val="00DC3F30"/>
    <w:rsid w:val="00DE33BF"/>
    <w:rsid w:val="00DF76AB"/>
    <w:rsid w:val="00E04EE8"/>
    <w:rsid w:val="00E106F9"/>
    <w:rsid w:val="00E20F63"/>
    <w:rsid w:val="00E33B47"/>
    <w:rsid w:val="00E34A8F"/>
    <w:rsid w:val="00E354EA"/>
    <w:rsid w:val="00E35628"/>
    <w:rsid w:val="00E5066A"/>
    <w:rsid w:val="00E60824"/>
    <w:rsid w:val="00E60A5B"/>
    <w:rsid w:val="00E865E4"/>
    <w:rsid w:val="00E93164"/>
    <w:rsid w:val="00E96E48"/>
    <w:rsid w:val="00EB090F"/>
    <w:rsid w:val="00EB7216"/>
    <w:rsid w:val="00ED0F8C"/>
    <w:rsid w:val="00EE4D95"/>
    <w:rsid w:val="00EE50D0"/>
    <w:rsid w:val="00EF182B"/>
    <w:rsid w:val="00EF2A09"/>
    <w:rsid w:val="00EF2C1C"/>
    <w:rsid w:val="00EF62A5"/>
    <w:rsid w:val="00F148B0"/>
    <w:rsid w:val="00F20C75"/>
    <w:rsid w:val="00F25DF2"/>
    <w:rsid w:val="00F311B0"/>
    <w:rsid w:val="00F353C6"/>
    <w:rsid w:val="00F35844"/>
    <w:rsid w:val="00F359FE"/>
    <w:rsid w:val="00F36497"/>
    <w:rsid w:val="00F367C9"/>
    <w:rsid w:val="00F45ABE"/>
    <w:rsid w:val="00F50253"/>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C70F1"/>
    <w:rsid w:val="00FF6176"/>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1AE6202-C4B3-4473-8DFA-F8C9579D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nhideWhenUsed/>
    <w:rsid w:val="00A6273A"/>
    <w:rPr>
      <w:rFonts w:ascii="Tahoma" w:hAnsi="Tahoma" w:cs="Tahoma"/>
      <w:sz w:val="16"/>
      <w:szCs w:val="16"/>
    </w:rPr>
  </w:style>
  <w:style w:type="character" w:customStyle="1" w:styleId="BalloonTextChar">
    <w:name w:val="Balloon Text Char"/>
    <w:basedOn w:val="DefaultParagraphFont"/>
    <w:link w:val="BalloonText"/>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4"/>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numbering" w:customStyle="1" w:styleId="NoList1">
    <w:name w:val="No List1"/>
    <w:next w:val="NoList"/>
    <w:semiHidden/>
    <w:rsid w:val="006350F9"/>
  </w:style>
  <w:style w:type="table" w:customStyle="1" w:styleId="TableGrid1">
    <w:name w:val="Table Grid1"/>
    <w:basedOn w:val="TableNormal"/>
    <w:next w:val="TableGrid"/>
    <w:rsid w:val="006350F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dmaintext1">
    <w:name w:val="sedmaintext1"/>
    <w:rsid w:val="006350F9"/>
    <w:rPr>
      <w:rFonts w:ascii="Comic Sans MS" w:hAnsi="Comic Sans MS" w:hint="default"/>
      <w:b w:val="0"/>
      <w:bCs w:val="0"/>
      <w:i w:val="0"/>
      <w:iCs w:val="0"/>
      <w:strike w:val="0"/>
      <w:dstrike w:val="0"/>
      <w:color w:val="000000"/>
      <w:sz w:val="23"/>
      <w:szCs w:val="23"/>
      <w:u w:val="none"/>
      <w:effect w:val="none"/>
    </w:rPr>
  </w:style>
  <w:style w:type="character" w:customStyle="1" w:styleId="sedh21">
    <w:name w:val="sedh21"/>
    <w:rsid w:val="006350F9"/>
    <w:rPr>
      <w:rFonts w:ascii="Comic Sans MS" w:hAnsi="Comic Sans MS" w:hint="default"/>
      <w:b/>
      <w:bCs/>
      <w:i w:val="0"/>
      <w:iCs w:val="0"/>
      <w:strike w:val="0"/>
      <w:dstrike w:val="0"/>
      <w:color w:val="0000CC"/>
      <w:sz w:val="42"/>
      <w:szCs w:val="42"/>
      <w:u w:val="none"/>
      <w:effect w:val="none"/>
    </w:rPr>
  </w:style>
  <w:style w:type="character" w:customStyle="1" w:styleId="sedh31">
    <w:name w:val="sedh31"/>
    <w:rsid w:val="006350F9"/>
    <w:rPr>
      <w:rFonts w:ascii="Comic Sans MS" w:hAnsi="Comic Sans MS" w:hint="default"/>
      <w:b/>
      <w:bCs/>
      <w:i w:val="0"/>
      <w:iCs w:val="0"/>
      <w:strike w:val="0"/>
      <w:dstrike w:val="0"/>
      <w:color w:val="0000CC"/>
      <w:sz w:val="36"/>
      <w:szCs w:val="3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E5E8C421-7B7A-44F8-B856-10A90FD4D0AA}">
  <ds:schemaRefs>
    <ds:schemaRef ds:uri="http://schemas.microsoft.com/office/2006/documentManagement/types"/>
    <ds:schemaRef ds:uri="7fae6ca9-b18b-49a6-bdfe-0a20c49a9ba9"/>
    <ds:schemaRef ds:uri="http://purl.org/dc/terms/"/>
    <ds:schemaRef ds:uri="http://purl.org/dc/elements/1.1/"/>
    <ds:schemaRef ds:uri="http://www.w3.org/XML/1998/namespace"/>
    <ds:schemaRef ds:uri="http://schemas.microsoft.com/sharepoint/v3"/>
    <ds:schemaRef ds:uri="http://schemas.microsoft.com/office/2006/metadata/properties"/>
    <ds:schemaRef ds:uri="b8cb3cbd-ce5c-4a72-9da4-9013f91c5903"/>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9EC27ADF-C968-4B23-B8CC-A9BEDE62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Taylor, Adam</cp:lastModifiedBy>
  <cp:revision>2</cp:revision>
  <cp:lastPrinted>2017-11-28T09:29:00Z</cp:lastPrinted>
  <dcterms:created xsi:type="dcterms:W3CDTF">2021-10-01T07:46:00Z</dcterms:created>
  <dcterms:modified xsi:type="dcterms:W3CDTF">2021-10-01T07:46:00Z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